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4A78" w:rsidRDefault="002A0E25" w:rsidP="001A477B">
      <w:pPr>
        <w:snapToGrid w:val="0"/>
        <w:spacing w:afterLines="50" w:line="360" w:lineRule="exact"/>
        <w:rPr>
          <w:rFonts w:ascii="標楷體" w:eastAsia="標楷體" w:hAnsi="標楷體"/>
          <w:b/>
          <w:sz w:val="28"/>
          <w:szCs w:val="28"/>
        </w:rPr>
      </w:pPr>
      <w:r w:rsidRPr="00AF35D7">
        <w:rPr>
          <w:rFonts w:ascii="標楷體" w:eastAsia="標楷體" w:hAnsi="標楷體" w:hint="eastAsia"/>
          <w:b/>
          <w:sz w:val="28"/>
          <w:szCs w:val="28"/>
        </w:rPr>
        <w:t>中華人民共和國植物新品種保護條例實施細則</w:t>
      </w:r>
      <w:r w:rsidRPr="00AF35D7">
        <w:rPr>
          <w:rFonts w:ascii="標楷體" w:eastAsia="標楷體" w:hAnsi="標楷體"/>
          <w:b/>
          <w:sz w:val="28"/>
          <w:szCs w:val="28"/>
        </w:rPr>
        <w:t>(</w:t>
      </w:r>
      <w:r w:rsidRPr="00AF35D7">
        <w:rPr>
          <w:rFonts w:ascii="標楷體" w:eastAsia="標楷體" w:hAnsi="標楷體" w:hint="eastAsia"/>
          <w:b/>
          <w:sz w:val="28"/>
          <w:szCs w:val="28"/>
        </w:rPr>
        <w:t>林業部分</w:t>
      </w:r>
      <w:r w:rsidRPr="00AF35D7">
        <w:rPr>
          <w:rFonts w:ascii="標楷體" w:eastAsia="標楷體" w:hAnsi="標楷體"/>
          <w:b/>
          <w:sz w:val="28"/>
          <w:szCs w:val="28"/>
        </w:rPr>
        <w:t>)</w:t>
      </w:r>
    </w:p>
    <w:p w:rsidR="006E3487" w:rsidRDefault="006E3487" w:rsidP="001A477B">
      <w:pPr>
        <w:snapToGrid w:val="0"/>
        <w:spacing w:beforeLines="50" w:afterLines="50" w:line="360" w:lineRule="exact"/>
        <w:rPr>
          <w:rFonts w:ascii="標楷體" w:eastAsia="標楷體" w:hAnsi="標楷體" w:hint="eastAsia"/>
          <w:sz w:val="28"/>
          <w:szCs w:val="28"/>
        </w:rPr>
      </w:pPr>
      <w:r>
        <w:rPr>
          <w:rFonts w:ascii="標楷體" w:eastAsia="標楷體" w:hAnsi="標楷體" w:hint="eastAsia"/>
          <w:sz w:val="28"/>
          <w:szCs w:val="28"/>
        </w:rPr>
        <w:t>(</w:t>
      </w:r>
      <w:r w:rsidRPr="006E3487">
        <w:rPr>
          <w:rFonts w:ascii="標楷體" w:eastAsia="標楷體" w:hAnsi="標楷體" w:hint="eastAsia"/>
          <w:sz w:val="28"/>
          <w:szCs w:val="28"/>
        </w:rPr>
        <w:t>1999年8月10日國家林業局令第</w:t>
      </w:r>
      <w:r w:rsidRPr="006E3487">
        <w:rPr>
          <w:rFonts w:ascii="標楷體" w:eastAsia="標楷體" w:hAnsi="標楷體"/>
          <w:sz w:val="28"/>
          <w:szCs w:val="28"/>
        </w:rPr>
        <w:t>3</w:t>
      </w:r>
      <w:r w:rsidRPr="006E3487">
        <w:rPr>
          <w:rFonts w:ascii="標楷體" w:eastAsia="標楷體" w:hAnsi="標楷體" w:hint="eastAsia"/>
          <w:sz w:val="28"/>
          <w:szCs w:val="28"/>
        </w:rPr>
        <w:t>號發佈，自發佈之日起施行。</w:t>
      </w:r>
      <w:r>
        <w:rPr>
          <w:rFonts w:ascii="標楷體" w:eastAsia="標楷體" w:hAnsi="標楷體" w:hint="eastAsia"/>
          <w:sz w:val="28"/>
          <w:szCs w:val="28"/>
        </w:rPr>
        <w:t>)</w:t>
      </w:r>
    </w:p>
    <w:p w:rsidR="001A477B" w:rsidRDefault="001A477B" w:rsidP="001A477B">
      <w:pPr>
        <w:spacing w:line="360" w:lineRule="exact"/>
        <w:jc w:val="right"/>
        <w:rPr>
          <w:rFonts w:ascii="標楷體" w:eastAsia="標楷體" w:hAnsi="標楷體"/>
          <w:szCs w:val="24"/>
        </w:rPr>
      </w:pPr>
      <w:r>
        <w:rPr>
          <w:rFonts w:ascii="標楷體" w:eastAsia="標楷體" w:hAnsi="標楷體" w:cs="新細明體" w:hint="eastAsia"/>
          <w:color w:val="000000"/>
          <w:kern w:val="0"/>
          <w:szCs w:val="24"/>
        </w:rPr>
        <w:t>發佈時間</w:t>
      </w:r>
      <w:r w:rsidRPr="006D0D36">
        <w:rPr>
          <w:rFonts w:ascii="標楷體" w:eastAsia="標楷體" w:hAnsi="標楷體" w:cs="新細明體" w:hint="eastAsia"/>
          <w:color w:val="000000"/>
          <w:kern w:val="0"/>
          <w:szCs w:val="24"/>
        </w:rPr>
        <w:t>：</w:t>
      </w:r>
      <w:r w:rsidRPr="006D0D36">
        <w:rPr>
          <w:rFonts w:ascii="標楷體" w:eastAsia="標楷體" w:hAnsi="標楷體" w:cs="新細明體"/>
          <w:color w:val="000000"/>
          <w:kern w:val="0"/>
          <w:szCs w:val="24"/>
        </w:rPr>
        <w:t>2008</w:t>
      </w:r>
      <w:r w:rsidRPr="006D0D36">
        <w:rPr>
          <w:rFonts w:ascii="標楷體" w:eastAsia="標楷體" w:hAnsi="標楷體" w:cs="新細明體" w:hint="eastAsia"/>
          <w:color w:val="000000"/>
          <w:kern w:val="0"/>
          <w:szCs w:val="24"/>
        </w:rPr>
        <w:t>年</w:t>
      </w:r>
      <w:r>
        <w:rPr>
          <w:rFonts w:ascii="標楷體" w:eastAsia="標楷體" w:hAnsi="標楷體" w:cs="新細明體" w:hint="eastAsia"/>
          <w:color w:val="000000"/>
          <w:kern w:val="0"/>
          <w:szCs w:val="24"/>
        </w:rPr>
        <w:t>6</w:t>
      </w:r>
      <w:r w:rsidRPr="006D0D36">
        <w:rPr>
          <w:rFonts w:ascii="標楷體" w:eastAsia="標楷體" w:hAnsi="標楷體" w:cs="新細明體" w:hint="eastAsia"/>
          <w:color w:val="000000"/>
          <w:kern w:val="0"/>
          <w:szCs w:val="24"/>
        </w:rPr>
        <w:t>月</w:t>
      </w:r>
      <w:r w:rsidRPr="006D0D36">
        <w:rPr>
          <w:rFonts w:ascii="標楷體" w:eastAsia="標楷體" w:hAnsi="標楷體" w:cs="新細明體"/>
          <w:color w:val="000000"/>
          <w:kern w:val="0"/>
          <w:szCs w:val="24"/>
        </w:rPr>
        <w:t>1</w:t>
      </w:r>
      <w:r>
        <w:rPr>
          <w:rFonts w:ascii="標楷體" w:eastAsia="標楷體" w:hAnsi="標楷體" w:cs="新細明體" w:hint="eastAsia"/>
          <w:color w:val="000000"/>
          <w:kern w:val="0"/>
          <w:szCs w:val="24"/>
        </w:rPr>
        <w:t>0</w:t>
      </w:r>
      <w:r w:rsidRPr="006D0D36">
        <w:rPr>
          <w:rFonts w:ascii="標楷體" w:eastAsia="標楷體" w:hAnsi="標楷體" w:cs="新細明體" w:hint="eastAsia"/>
          <w:color w:val="000000"/>
          <w:kern w:val="0"/>
          <w:szCs w:val="24"/>
        </w:rPr>
        <w:t>日</w:t>
      </w:r>
    </w:p>
    <w:p w:rsidR="001A477B" w:rsidRPr="00AF1BB1" w:rsidRDefault="001A477B" w:rsidP="001A477B">
      <w:pPr>
        <w:spacing w:line="360" w:lineRule="exact"/>
        <w:jc w:val="right"/>
        <w:rPr>
          <w:rFonts w:ascii="標楷體" w:eastAsia="標楷體" w:hAnsi="標楷體"/>
          <w:szCs w:val="24"/>
        </w:rPr>
      </w:pPr>
      <w:r w:rsidRPr="00AF1BB1">
        <w:rPr>
          <w:rFonts w:ascii="標楷體" w:eastAsia="標楷體" w:hAnsi="標楷體" w:hint="eastAsia"/>
          <w:szCs w:val="24"/>
        </w:rPr>
        <w:t>資料來源:中國大陸農業部植物新品種保護辦公室</w:t>
      </w:r>
      <w:r w:rsidRPr="00AF1BB1">
        <w:rPr>
          <w:rFonts w:ascii="標楷體" w:eastAsia="標楷體" w:hAnsi="標楷體"/>
          <w:szCs w:val="24"/>
        </w:rPr>
        <w:t>http://www.cnpvp.cn/</w:t>
      </w:r>
    </w:p>
    <w:p w:rsidR="001A477B" w:rsidRPr="00F2011B" w:rsidRDefault="001A477B" w:rsidP="001A477B">
      <w:pPr>
        <w:snapToGrid w:val="0"/>
        <w:spacing w:line="360" w:lineRule="exact"/>
        <w:jc w:val="right"/>
        <w:rPr>
          <w:rFonts w:ascii="標楷體" w:eastAsia="標楷體" w:hAnsi="標楷體"/>
          <w:b/>
          <w:sz w:val="28"/>
          <w:szCs w:val="28"/>
        </w:rPr>
      </w:pPr>
      <w:r w:rsidRPr="00AF1BB1">
        <w:rPr>
          <w:rFonts w:ascii="標楷體" w:eastAsia="標楷體" w:hAnsi="標楷體" w:hint="eastAsia"/>
          <w:szCs w:val="24"/>
        </w:rPr>
        <w:t>台灣蘭花育種者協會 整理2014.04.29</w:t>
      </w:r>
    </w:p>
    <w:p w:rsidR="002A0E25" w:rsidRPr="007218F5" w:rsidRDefault="002A0E25" w:rsidP="001A477B">
      <w:pPr>
        <w:snapToGrid w:val="0"/>
        <w:spacing w:beforeLines="100" w:afterLines="50" w:line="360" w:lineRule="exact"/>
        <w:jc w:val="both"/>
        <w:rPr>
          <w:rFonts w:ascii="標楷體" w:eastAsia="標楷體" w:hAnsi="標楷體"/>
          <w:b/>
          <w:sz w:val="28"/>
          <w:szCs w:val="28"/>
        </w:rPr>
      </w:pPr>
      <w:r w:rsidRPr="007218F5">
        <w:rPr>
          <w:rFonts w:ascii="標楷體" w:eastAsia="標楷體" w:hAnsi="標楷體" w:hint="eastAsia"/>
          <w:b/>
          <w:sz w:val="28"/>
          <w:szCs w:val="28"/>
        </w:rPr>
        <w:t>第一章　總　　則</w:t>
      </w:r>
    </w:p>
    <w:p w:rsidR="00485A1F" w:rsidRDefault="00227DC2" w:rsidP="00485A1F">
      <w:pPr>
        <w:snapToGrid w:val="0"/>
        <w:spacing w:line="360" w:lineRule="exact"/>
        <w:ind w:left="1120" w:hangingChars="400" w:hanging="1120"/>
        <w:jc w:val="both"/>
        <w:rPr>
          <w:rFonts w:ascii="標楷體" w:eastAsia="標楷體" w:hAnsi="標楷體"/>
          <w:sz w:val="28"/>
          <w:szCs w:val="28"/>
        </w:rPr>
      </w:pPr>
      <w:r>
        <w:rPr>
          <w:rFonts w:ascii="標楷體" w:eastAsia="標楷體" w:hAnsi="標楷體" w:hint="eastAsia"/>
          <w:sz w:val="28"/>
          <w:szCs w:val="28"/>
        </w:rPr>
        <w:t xml:space="preserve">第一條  </w:t>
      </w:r>
      <w:r w:rsidR="002A0E25" w:rsidRPr="007218F5">
        <w:rPr>
          <w:rFonts w:ascii="標楷體" w:eastAsia="標楷體" w:hAnsi="標楷體" w:hint="eastAsia"/>
          <w:sz w:val="28"/>
          <w:szCs w:val="28"/>
        </w:rPr>
        <w:t>根據《中華人民共和國植物新品種保護條例》</w:t>
      </w:r>
      <w:r w:rsidR="002A0E25" w:rsidRPr="007218F5">
        <w:rPr>
          <w:rFonts w:ascii="標楷體" w:eastAsia="標楷體" w:hAnsi="標楷體"/>
          <w:sz w:val="28"/>
          <w:szCs w:val="28"/>
        </w:rPr>
        <w:t>(</w:t>
      </w:r>
      <w:r w:rsidR="002A0E25" w:rsidRPr="007218F5">
        <w:rPr>
          <w:rFonts w:ascii="標楷體" w:eastAsia="標楷體" w:hAnsi="標楷體" w:hint="eastAsia"/>
          <w:sz w:val="28"/>
          <w:szCs w:val="28"/>
        </w:rPr>
        <w:t>以下簡稱《條例》</w:t>
      </w:r>
      <w:r w:rsidR="002A0E25" w:rsidRPr="007218F5">
        <w:rPr>
          <w:rFonts w:ascii="標楷體" w:eastAsia="標楷體" w:hAnsi="標楷體"/>
          <w:sz w:val="28"/>
          <w:szCs w:val="28"/>
        </w:rPr>
        <w:t>)</w:t>
      </w:r>
      <w:r w:rsidR="002A0E25" w:rsidRPr="007218F5">
        <w:rPr>
          <w:rFonts w:ascii="標楷體" w:eastAsia="標楷體" w:hAnsi="標楷體" w:hint="eastAsia"/>
          <w:sz w:val="28"/>
          <w:szCs w:val="28"/>
        </w:rPr>
        <w:t>，制定本細則。</w:t>
      </w:r>
    </w:p>
    <w:p w:rsidR="002A0E25" w:rsidRPr="007218F5" w:rsidRDefault="00227DC2" w:rsidP="001A477B">
      <w:pPr>
        <w:snapToGrid w:val="0"/>
        <w:spacing w:beforeLines="50" w:line="360" w:lineRule="exact"/>
        <w:ind w:left="1120" w:hangingChars="400" w:hanging="1120"/>
        <w:jc w:val="both"/>
        <w:rPr>
          <w:rFonts w:ascii="標楷體" w:eastAsia="標楷體" w:hAnsi="標楷體"/>
          <w:sz w:val="28"/>
          <w:szCs w:val="28"/>
        </w:rPr>
      </w:pPr>
      <w:r>
        <w:rPr>
          <w:rFonts w:ascii="標楷體" w:eastAsia="標楷體" w:hAnsi="標楷體" w:hint="eastAsia"/>
          <w:sz w:val="28"/>
          <w:szCs w:val="28"/>
        </w:rPr>
        <w:t xml:space="preserve">第二條  </w:t>
      </w:r>
      <w:r w:rsidR="002A0E25" w:rsidRPr="007218F5">
        <w:rPr>
          <w:rFonts w:ascii="標楷體" w:eastAsia="標楷體" w:hAnsi="標楷體" w:hint="eastAsia"/>
          <w:sz w:val="28"/>
          <w:szCs w:val="28"/>
        </w:rPr>
        <w:t>本細則所稱植物新品種，是指符合《條例》第二條規定的林木、竹、木質藤本、木本觀賞植物</w:t>
      </w:r>
      <w:r w:rsidR="002A0E25" w:rsidRPr="007218F5">
        <w:rPr>
          <w:rFonts w:ascii="標楷體" w:eastAsia="標楷體" w:hAnsi="標楷體"/>
          <w:sz w:val="28"/>
          <w:szCs w:val="28"/>
        </w:rPr>
        <w:t>(</w:t>
      </w:r>
      <w:r w:rsidR="002A0E25" w:rsidRPr="007218F5">
        <w:rPr>
          <w:rFonts w:ascii="標楷體" w:eastAsia="標楷體" w:hAnsi="標楷體" w:hint="eastAsia"/>
          <w:sz w:val="28"/>
          <w:szCs w:val="28"/>
        </w:rPr>
        <w:t>包括木本花卉</w:t>
      </w:r>
      <w:r w:rsidR="002A0E25" w:rsidRPr="007218F5">
        <w:rPr>
          <w:rFonts w:ascii="標楷體" w:eastAsia="標楷體" w:hAnsi="標楷體"/>
          <w:sz w:val="28"/>
          <w:szCs w:val="28"/>
        </w:rPr>
        <w:t>)</w:t>
      </w:r>
      <w:r w:rsidR="002A0E25" w:rsidRPr="007218F5">
        <w:rPr>
          <w:rFonts w:ascii="標楷體" w:eastAsia="標楷體" w:hAnsi="標楷體" w:hint="eastAsia"/>
          <w:sz w:val="28"/>
          <w:szCs w:val="28"/>
        </w:rPr>
        <w:t>、果樹</w:t>
      </w:r>
      <w:r w:rsidR="002A0E25" w:rsidRPr="007218F5">
        <w:rPr>
          <w:rFonts w:ascii="標楷體" w:eastAsia="標楷體" w:hAnsi="標楷體"/>
          <w:sz w:val="28"/>
          <w:szCs w:val="28"/>
        </w:rPr>
        <w:t>(</w:t>
      </w:r>
      <w:r w:rsidR="002A0E25" w:rsidRPr="007218F5">
        <w:rPr>
          <w:rFonts w:ascii="標楷體" w:eastAsia="標楷體" w:hAnsi="標楷體" w:hint="eastAsia"/>
          <w:sz w:val="28"/>
          <w:szCs w:val="28"/>
        </w:rPr>
        <w:t>乾果部分</w:t>
      </w:r>
      <w:r w:rsidR="002A0E25" w:rsidRPr="007218F5">
        <w:rPr>
          <w:rFonts w:ascii="標楷體" w:eastAsia="標楷體" w:hAnsi="標楷體"/>
          <w:sz w:val="28"/>
          <w:szCs w:val="28"/>
        </w:rPr>
        <w:t>)</w:t>
      </w:r>
      <w:r w:rsidR="002A0E25" w:rsidRPr="007218F5">
        <w:rPr>
          <w:rFonts w:ascii="標楷體" w:eastAsia="標楷體" w:hAnsi="標楷體" w:hint="eastAsia"/>
          <w:sz w:val="28"/>
          <w:szCs w:val="28"/>
        </w:rPr>
        <w:t>及木本油料、飲料、調料、木本藥材等植物品種。</w:t>
      </w:r>
    </w:p>
    <w:p w:rsidR="002A0E25" w:rsidRPr="007218F5" w:rsidRDefault="003A5504" w:rsidP="00485A1F">
      <w:pPr>
        <w:snapToGrid w:val="0"/>
        <w:spacing w:line="360" w:lineRule="exact"/>
        <w:ind w:left="1120" w:hangingChars="400" w:hanging="1120"/>
        <w:jc w:val="both"/>
        <w:rPr>
          <w:rFonts w:ascii="標楷體" w:eastAsia="標楷體" w:hAnsi="標楷體"/>
          <w:sz w:val="28"/>
          <w:szCs w:val="28"/>
        </w:rPr>
      </w:pPr>
      <w:r>
        <w:rPr>
          <w:rFonts w:ascii="標楷體" w:eastAsia="標楷體" w:hAnsi="標楷體" w:hint="eastAsia"/>
          <w:sz w:val="28"/>
          <w:szCs w:val="28"/>
        </w:rPr>
        <w:t xml:space="preserve">　　　　</w:t>
      </w:r>
      <w:r w:rsidR="002A0E25" w:rsidRPr="007218F5">
        <w:rPr>
          <w:rFonts w:ascii="標楷體" w:eastAsia="標楷體" w:hAnsi="標楷體" w:hint="eastAsia"/>
          <w:sz w:val="28"/>
          <w:szCs w:val="28"/>
        </w:rPr>
        <w:t>植物品種保護名錄由國家林業局確定和公佈。</w:t>
      </w:r>
    </w:p>
    <w:p w:rsidR="002A0E25" w:rsidRPr="007218F5" w:rsidRDefault="00227DC2" w:rsidP="001A477B">
      <w:pPr>
        <w:snapToGrid w:val="0"/>
        <w:spacing w:beforeLines="50" w:line="360" w:lineRule="exact"/>
        <w:ind w:left="1120" w:hangingChars="400" w:hanging="1120"/>
        <w:jc w:val="both"/>
        <w:rPr>
          <w:rFonts w:ascii="標楷體" w:eastAsia="標楷體" w:hAnsi="標楷體"/>
          <w:sz w:val="28"/>
          <w:szCs w:val="28"/>
        </w:rPr>
      </w:pPr>
      <w:r>
        <w:rPr>
          <w:rFonts w:ascii="標楷體" w:eastAsia="標楷體" w:hAnsi="標楷體" w:hint="eastAsia"/>
          <w:sz w:val="28"/>
          <w:szCs w:val="28"/>
        </w:rPr>
        <w:t xml:space="preserve">第三條  </w:t>
      </w:r>
      <w:r w:rsidR="002A0E25" w:rsidRPr="007218F5">
        <w:rPr>
          <w:rFonts w:ascii="標楷體" w:eastAsia="標楷體" w:hAnsi="標楷體" w:hint="eastAsia"/>
          <w:sz w:val="28"/>
          <w:szCs w:val="28"/>
        </w:rPr>
        <w:t>國家林業局依照《條例》和本細則規定受理、審查植物新品種權的申請並授予植物新品種權</w:t>
      </w:r>
      <w:r w:rsidR="002A0E25" w:rsidRPr="007218F5">
        <w:rPr>
          <w:rFonts w:ascii="標楷體" w:eastAsia="標楷體" w:hAnsi="標楷體"/>
          <w:sz w:val="28"/>
          <w:szCs w:val="28"/>
        </w:rPr>
        <w:t>(</w:t>
      </w:r>
      <w:r w:rsidR="002A0E25" w:rsidRPr="007218F5">
        <w:rPr>
          <w:rFonts w:ascii="標楷體" w:eastAsia="標楷體" w:hAnsi="標楷體" w:hint="eastAsia"/>
          <w:sz w:val="28"/>
          <w:szCs w:val="28"/>
        </w:rPr>
        <w:t>以下簡稱品種權</w:t>
      </w:r>
      <w:r w:rsidR="002A0E25" w:rsidRPr="007218F5">
        <w:rPr>
          <w:rFonts w:ascii="標楷體" w:eastAsia="標楷體" w:hAnsi="標楷體"/>
          <w:sz w:val="28"/>
          <w:szCs w:val="28"/>
        </w:rPr>
        <w:t>)</w:t>
      </w:r>
      <w:r w:rsidR="002A0E25" w:rsidRPr="007218F5">
        <w:rPr>
          <w:rFonts w:ascii="標楷體" w:eastAsia="標楷體" w:hAnsi="標楷體" w:hint="eastAsia"/>
          <w:sz w:val="28"/>
          <w:szCs w:val="28"/>
        </w:rPr>
        <w:t>。</w:t>
      </w:r>
    </w:p>
    <w:p w:rsidR="002A0E25" w:rsidRPr="007218F5" w:rsidRDefault="002A0E25" w:rsidP="001A477B">
      <w:pPr>
        <w:snapToGrid w:val="0"/>
        <w:spacing w:beforeLines="25" w:line="360" w:lineRule="exact"/>
        <w:ind w:leftChars="450" w:left="1080"/>
        <w:jc w:val="both"/>
        <w:rPr>
          <w:rFonts w:ascii="標楷體" w:eastAsia="標楷體" w:hAnsi="標楷體"/>
          <w:sz w:val="28"/>
          <w:szCs w:val="28"/>
        </w:rPr>
      </w:pPr>
      <w:r w:rsidRPr="007218F5">
        <w:rPr>
          <w:rFonts w:ascii="標楷體" w:eastAsia="標楷體" w:hAnsi="標楷體" w:hint="eastAsia"/>
          <w:sz w:val="28"/>
          <w:szCs w:val="28"/>
        </w:rPr>
        <w:t>國家林業局植物新品種保護辦公室</w:t>
      </w:r>
      <w:r w:rsidRPr="007218F5">
        <w:rPr>
          <w:rFonts w:ascii="標楷體" w:eastAsia="標楷體" w:hAnsi="標楷體"/>
          <w:sz w:val="28"/>
          <w:szCs w:val="28"/>
        </w:rPr>
        <w:t>(</w:t>
      </w:r>
      <w:r w:rsidRPr="007218F5">
        <w:rPr>
          <w:rFonts w:ascii="標楷體" w:eastAsia="標楷體" w:hAnsi="標楷體" w:hint="eastAsia"/>
          <w:sz w:val="28"/>
          <w:szCs w:val="28"/>
        </w:rPr>
        <w:t>以下簡稱植物新品種保護辦公室</w:t>
      </w:r>
      <w:r w:rsidRPr="007218F5">
        <w:rPr>
          <w:rFonts w:ascii="標楷體" w:eastAsia="標楷體" w:hAnsi="標楷體"/>
          <w:sz w:val="28"/>
          <w:szCs w:val="28"/>
        </w:rPr>
        <w:t>)</w:t>
      </w:r>
      <w:r w:rsidRPr="007218F5">
        <w:rPr>
          <w:rFonts w:ascii="標楷體" w:eastAsia="標楷體" w:hAnsi="標楷體" w:hint="eastAsia"/>
          <w:sz w:val="28"/>
          <w:szCs w:val="28"/>
        </w:rPr>
        <w:t>，負責受理和審查本細則第二條規定的植物新品種的品種權申請，組織與植物新品種保護有關的測試、保藏等業務，按國家有關規定承辦與植物新品種保護有關的國際事務等具體工作。</w:t>
      </w:r>
    </w:p>
    <w:p w:rsidR="002A0E25" w:rsidRPr="007218F5" w:rsidRDefault="002A0E25" w:rsidP="00485A1F">
      <w:pPr>
        <w:snapToGrid w:val="0"/>
        <w:spacing w:line="360" w:lineRule="exact"/>
        <w:jc w:val="both"/>
        <w:rPr>
          <w:rFonts w:ascii="標楷體" w:eastAsia="標楷體" w:hAnsi="標楷體"/>
          <w:sz w:val="28"/>
          <w:szCs w:val="28"/>
        </w:rPr>
      </w:pPr>
      <w:r w:rsidRPr="007218F5">
        <w:rPr>
          <w:rFonts w:ascii="標楷體" w:eastAsia="標楷體" w:hAnsi="標楷體"/>
          <w:sz w:val="28"/>
          <w:szCs w:val="28"/>
        </w:rPr>
        <w:t xml:space="preserve">   </w:t>
      </w:r>
    </w:p>
    <w:p w:rsidR="002A0E25" w:rsidRPr="007218F5" w:rsidRDefault="002A0E25" w:rsidP="00485A1F">
      <w:pPr>
        <w:snapToGrid w:val="0"/>
        <w:spacing w:line="360" w:lineRule="exact"/>
        <w:jc w:val="both"/>
        <w:rPr>
          <w:rFonts w:ascii="標楷體" w:eastAsia="標楷體" w:hAnsi="標楷體"/>
          <w:b/>
          <w:sz w:val="28"/>
          <w:szCs w:val="28"/>
        </w:rPr>
      </w:pPr>
      <w:r w:rsidRPr="007218F5">
        <w:rPr>
          <w:rFonts w:ascii="標楷體" w:eastAsia="標楷體" w:hAnsi="標楷體" w:hint="eastAsia"/>
          <w:b/>
          <w:sz w:val="28"/>
          <w:szCs w:val="28"/>
        </w:rPr>
        <w:t>第二章　品種權的內容和歸屬</w:t>
      </w:r>
    </w:p>
    <w:p w:rsidR="002A0E25" w:rsidRPr="007218F5" w:rsidRDefault="00227DC2" w:rsidP="001A477B">
      <w:pPr>
        <w:snapToGrid w:val="0"/>
        <w:spacing w:beforeLines="50" w:line="360" w:lineRule="exact"/>
        <w:ind w:left="1120" w:hangingChars="400" w:hanging="1120"/>
        <w:jc w:val="both"/>
        <w:rPr>
          <w:rFonts w:ascii="標楷體" w:eastAsia="標楷體" w:hAnsi="標楷體"/>
          <w:sz w:val="28"/>
          <w:szCs w:val="28"/>
        </w:rPr>
      </w:pPr>
      <w:r>
        <w:rPr>
          <w:rFonts w:ascii="標楷體" w:eastAsia="標楷體" w:hAnsi="標楷體" w:hint="eastAsia"/>
          <w:sz w:val="28"/>
          <w:szCs w:val="28"/>
        </w:rPr>
        <w:t xml:space="preserve">第四條 </w:t>
      </w:r>
      <w:r w:rsidR="002A0E25" w:rsidRPr="007218F5">
        <w:rPr>
          <w:rFonts w:ascii="標楷體" w:eastAsia="標楷體" w:hAnsi="標楷體" w:hint="eastAsia"/>
          <w:sz w:val="28"/>
          <w:szCs w:val="28"/>
        </w:rPr>
        <w:t>《條例》所稱的繁殖材料，是指整株植物</w:t>
      </w:r>
      <w:r w:rsidR="002A0E25" w:rsidRPr="007218F5">
        <w:rPr>
          <w:rFonts w:ascii="標楷體" w:eastAsia="標楷體" w:hAnsi="標楷體"/>
          <w:sz w:val="28"/>
          <w:szCs w:val="28"/>
        </w:rPr>
        <w:t>(</w:t>
      </w:r>
      <w:r w:rsidR="002A0E25" w:rsidRPr="007218F5">
        <w:rPr>
          <w:rFonts w:ascii="標楷體" w:eastAsia="標楷體" w:hAnsi="標楷體" w:hint="eastAsia"/>
          <w:sz w:val="28"/>
          <w:szCs w:val="28"/>
        </w:rPr>
        <w:t>包括苗木</w:t>
      </w:r>
      <w:r w:rsidR="002A0E25" w:rsidRPr="007218F5">
        <w:rPr>
          <w:rFonts w:ascii="標楷體" w:eastAsia="標楷體" w:hAnsi="標楷體"/>
          <w:sz w:val="28"/>
          <w:szCs w:val="28"/>
        </w:rPr>
        <w:t>)</w:t>
      </w:r>
      <w:r w:rsidR="002A0E25" w:rsidRPr="007218F5">
        <w:rPr>
          <w:rFonts w:ascii="標楷體" w:eastAsia="標楷體" w:hAnsi="標楷體" w:hint="eastAsia"/>
          <w:sz w:val="28"/>
          <w:szCs w:val="28"/>
        </w:rPr>
        <w:t>、種子</w:t>
      </w:r>
      <w:r w:rsidR="002A0E25" w:rsidRPr="007218F5">
        <w:rPr>
          <w:rFonts w:ascii="標楷體" w:eastAsia="標楷體" w:hAnsi="標楷體"/>
          <w:sz w:val="28"/>
          <w:szCs w:val="28"/>
        </w:rPr>
        <w:t>(</w:t>
      </w:r>
      <w:r w:rsidR="002A0E25" w:rsidRPr="007218F5">
        <w:rPr>
          <w:rFonts w:ascii="標楷體" w:eastAsia="標楷體" w:hAnsi="標楷體" w:hint="eastAsia"/>
          <w:sz w:val="28"/>
          <w:szCs w:val="28"/>
        </w:rPr>
        <w:t>包括根、莖、葉、花、果實等</w:t>
      </w:r>
      <w:r w:rsidR="002A0E25" w:rsidRPr="007218F5">
        <w:rPr>
          <w:rFonts w:ascii="標楷體" w:eastAsia="標楷體" w:hAnsi="標楷體"/>
          <w:sz w:val="28"/>
          <w:szCs w:val="28"/>
        </w:rPr>
        <w:t>)</w:t>
      </w:r>
      <w:r w:rsidR="002A0E25" w:rsidRPr="007218F5">
        <w:rPr>
          <w:rFonts w:ascii="標楷體" w:eastAsia="標楷體" w:hAnsi="標楷體" w:hint="eastAsia"/>
          <w:sz w:val="28"/>
          <w:szCs w:val="28"/>
        </w:rPr>
        <w:t>以及構成植物體的任何部分</w:t>
      </w:r>
      <w:r w:rsidR="002A0E25" w:rsidRPr="007218F5">
        <w:rPr>
          <w:rFonts w:ascii="標楷體" w:eastAsia="標楷體" w:hAnsi="標楷體"/>
          <w:sz w:val="28"/>
          <w:szCs w:val="28"/>
        </w:rPr>
        <w:t>(</w:t>
      </w:r>
      <w:r w:rsidR="002A0E25" w:rsidRPr="007218F5">
        <w:rPr>
          <w:rFonts w:ascii="標楷體" w:eastAsia="標楷體" w:hAnsi="標楷體" w:hint="eastAsia"/>
          <w:sz w:val="28"/>
          <w:szCs w:val="28"/>
        </w:rPr>
        <w:t>包括組織、細胞</w:t>
      </w:r>
      <w:r w:rsidR="002A0E25" w:rsidRPr="007218F5">
        <w:rPr>
          <w:rFonts w:ascii="標楷體" w:eastAsia="標楷體" w:hAnsi="標楷體"/>
          <w:sz w:val="28"/>
          <w:szCs w:val="28"/>
        </w:rPr>
        <w:t>)</w:t>
      </w:r>
      <w:r w:rsidR="002A0E25" w:rsidRPr="007218F5">
        <w:rPr>
          <w:rFonts w:ascii="標楷體" w:eastAsia="標楷體" w:hAnsi="標楷體" w:hint="eastAsia"/>
          <w:sz w:val="28"/>
          <w:szCs w:val="28"/>
        </w:rPr>
        <w:t>。</w:t>
      </w:r>
    </w:p>
    <w:p w:rsidR="002A0E25" w:rsidRPr="007218F5" w:rsidRDefault="00227DC2" w:rsidP="001A477B">
      <w:pPr>
        <w:snapToGrid w:val="0"/>
        <w:spacing w:beforeLines="50" w:line="360" w:lineRule="exact"/>
        <w:ind w:left="980" w:hangingChars="350" w:hanging="980"/>
        <w:jc w:val="both"/>
        <w:rPr>
          <w:rFonts w:ascii="標楷體" w:eastAsia="標楷體" w:hAnsi="標楷體"/>
          <w:sz w:val="28"/>
          <w:szCs w:val="28"/>
        </w:rPr>
      </w:pPr>
      <w:r>
        <w:rPr>
          <w:rFonts w:ascii="標楷體" w:eastAsia="標楷體" w:hAnsi="標楷體" w:hint="eastAsia"/>
          <w:sz w:val="28"/>
          <w:szCs w:val="28"/>
        </w:rPr>
        <w:t xml:space="preserve">第五條 </w:t>
      </w:r>
      <w:r w:rsidR="002A0E25" w:rsidRPr="007218F5">
        <w:rPr>
          <w:rFonts w:ascii="標楷體" w:eastAsia="標楷體" w:hAnsi="標楷體" w:hint="eastAsia"/>
          <w:sz w:val="28"/>
          <w:szCs w:val="28"/>
        </w:rPr>
        <w:t>《條例》第七條所稱的職務育種是指：</w:t>
      </w:r>
    </w:p>
    <w:p w:rsidR="002A0E25" w:rsidRPr="007218F5" w:rsidRDefault="002A0E25" w:rsidP="003A5504">
      <w:pPr>
        <w:snapToGrid w:val="0"/>
        <w:spacing w:line="360" w:lineRule="exact"/>
        <w:ind w:leftChars="200" w:left="1600" w:hangingChars="400" w:hanging="1120"/>
        <w:jc w:val="both"/>
        <w:rPr>
          <w:rFonts w:ascii="標楷體" w:eastAsia="標楷體" w:hAnsi="標楷體"/>
          <w:sz w:val="28"/>
          <w:szCs w:val="28"/>
        </w:rPr>
      </w:pPr>
      <w:r w:rsidRPr="007218F5">
        <w:rPr>
          <w:rFonts w:ascii="標楷體" w:eastAsia="標楷體" w:hAnsi="標楷體" w:hint="eastAsia"/>
          <w:sz w:val="28"/>
          <w:szCs w:val="28"/>
        </w:rPr>
        <w:t xml:space="preserve">　　</w:t>
      </w:r>
      <w:r w:rsidRPr="007218F5">
        <w:rPr>
          <w:rFonts w:ascii="標楷體" w:eastAsia="標楷體" w:hAnsi="標楷體"/>
          <w:sz w:val="28"/>
          <w:szCs w:val="28"/>
        </w:rPr>
        <w:t>(</w:t>
      </w:r>
      <w:r w:rsidRPr="007218F5">
        <w:rPr>
          <w:rFonts w:ascii="標楷體" w:eastAsia="標楷體" w:hAnsi="標楷體" w:hint="eastAsia"/>
          <w:sz w:val="28"/>
          <w:szCs w:val="28"/>
        </w:rPr>
        <w:t>一</w:t>
      </w:r>
      <w:r w:rsidRPr="007218F5">
        <w:rPr>
          <w:rFonts w:ascii="標楷體" w:eastAsia="標楷體" w:hAnsi="標楷體"/>
          <w:sz w:val="28"/>
          <w:szCs w:val="28"/>
        </w:rPr>
        <w:t>)</w:t>
      </w:r>
      <w:r w:rsidR="00114A78">
        <w:rPr>
          <w:rFonts w:ascii="標楷體" w:eastAsia="標楷體" w:hAnsi="標楷體" w:hint="eastAsia"/>
          <w:sz w:val="28"/>
          <w:szCs w:val="28"/>
        </w:rPr>
        <w:t xml:space="preserve"> </w:t>
      </w:r>
      <w:r w:rsidRPr="007218F5">
        <w:rPr>
          <w:rFonts w:ascii="標楷體" w:eastAsia="標楷體" w:hAnsi="標楷體" w:hint="eastAsia"/>
          <w:sz w:val="28"/>
          <w:szCs w:val="28"/>
        </w:rPr>
        <w:t>在本職工作中完成的育種；</w:t>
      </w:r>
    </w:p>
    <w:p w:rsidR="002A0E25" w:rsidRPr="007218F5" w:rsidRDefault="002A0E25" w:rsidP="003A5504">
      <w:pPr>
        <w:snapToGrid w:val="0"/>
        <w:spacing w:line="360" w:lineRule="exact"/>
        <w:ind w:leftChars="200" w:left="1600" w:hangingChars="400" w:hanging="1120"/>
        <w:jc w:val="both"/>
        <w:rPr>
          <w:rFonts w:ascii="標楷體" w:eastAsia="標楷體" w:hAnsi="標楷體"/>
          <w:sz w:val="28"/>
          <w:szCs w:val="28"/>
        </w:rPr>
      </w:pPr>
      <w:r w:rsidRPr="007218F5">
        <w:rPr>
          <w:rFonts w:ascii="標楷體" w:eastAsia="標楷體" w:hAnsi="標楷體" w:hint="eastAsia"/>
          <w:sz w:val="28"/>
          <w:szCs w:val="28"/>
        </w:rPr>
        <w:t xml:space="preserve">　　</w:t>
      </w:r>
      <w:r w:rsidRPr="007218F5">
        <w:rPr>
          <w:rFonts w:ascii="標楷體" w:eastAsia="標楷體" w:hAnsi="標楷體"/>
          <w:sz w:val="28"/>
          <w:szCs w:val="28"/>
        </w:rPr>
        <w:t>(</w:t>
      </w:r>
      <w:r w:rsidRPr="007218F5">
        <w:rPr>
          <w:rFonts w:ascii="標楷體" w:eastAsia="標楷體" w:hAnsi="標楷體" w:hint="eastAsia"/>
          <w:sz w:val="28"/>
          <w:szCs w:val="28"/>
        </w:rPr>
        <w:t>二</w:t>
      </w:r>
      <w:r w:rsidRPr="007218F5">
        <w:rPr>
          <w:rFonts w:ascii="標楷體" w:eastAsia="標楷體" w:hAnsi="標楷體"/>
          <w:sz w:val="28"/>
          <w:szCs w:val="28"/>
        </w:rPr>
        <w:t>)</w:t>
      </w:r>
      <w:r w:rsidR="00114A78">
        <w:rPr>
          <w:rFonts w:ascii="標楷體" w:eastAsia="標楷體" w:hAnsi="標楷體" w:hint="eastAsia"/>
          <w:sz w:val="28"/>
          <w:szCs w:val="28"/>
        </w:rPr>
        <w:t xml:space="preserve"> </w:t>
      </w:r>
      <w:r w:rsidRPr="007218F5">
        <w:rPr>
          <w:rFonts w:ascii="標楷體" w:eastAsia="標楷體" w:hAnsi="標楷體" w:hint="eastAsia"/>
          <w:sz w:val="28"/>
          <w:szCs w:val="28"/>
        </w:rPr>
        <w:t>履行本單位分配的本職工作之外的任務所完成的育種；</w:t>
      </w:r>
    </w:p>
    <w:p w:rsidR="002A0E25" w:rsidRPr="007218F5" w:rsidRDefault="002A0E25" w:rsidP="00114A78">
      <w:pPr>
        <w:snapToGrid w:val="0"/>
        <w:spacing w:line="360" w:lineRule="exact"/>
        <w:ind w:leftChars="200" w:left="1740" w:hangingChars="450" w:hanging="1260"/>
        <w:jc w:val="both"/>
        <w:rPr>
          <w:rFonts w:ascii="標楷體" w:eastAsia="標楷體" w:hAnsi="標楷體"/>
          <w:sz w:val="28"/>
          <w:szCs w:val="28"/>
        </w:rPr>
      </w:pPr>
      <w:r w:rsidRPr="007218F5">
        <w:rPr>
          <w:rFonts w:ascii="標楷體" w:eastAsia="標楷體" w:hAnsi="標楷體" w:hint="eastAsia"/>
          <w:sz w:val="28"/>
          <w:szCs w:val="28"/>
        </w:rPr>
        <w:t xml:space="preserve">　　</w:t>
      </w:r>
      <w:r w:rsidRPr="007218F5">
        <w:rPr>
          <w:rFonts w:ascii="標楷體" w:eastAsia="標楷體" w:hAnsi="標楷體"/>
          <w:sz w:val="28"/>
          <w:szCs w:val="28"/>
        </w:rPr>
        <w:t>(</w:t>
      </w:r>
      <w:r w:rsidRPr="007218F5">
        <w:rPr>
          <w:rFonts w:ascii="標楷體" w:eastAsia="標楷體" w:hAnsi="標楷體" w:hint="eastAsia"/>
          <w:sz w:val="28"/>
          <w:szCs w:val="28"/>
        </w:rPr>
        <w:t>三</w:t>
      </w:r>
      <w:r w:rsidRPr="007218F5">
        <w:rPr>
          <w:rFonts w:ascii="標楷體" w:eastAsia="標楷體" w:hAnsi="標楷體"/>
          <w:sz w:val="28"/>
          <w:szCs w:val="28"/>
        </w:rPr>
        <w:t>)</w:t>
      </w:r>
      <w:r w:rsidR="00114A78">
        <w:rPr>
          <w:rFonts w:ascii="標楷體" w:eastAsia="標楷體" w:hAnsi="標楷體" w:hint="eastAsia"/>
          <w:sz w:val="28"/>
          <w:szCs w:val="28"/>
        </w:rPr>
        <w:t xml:space="preserve"> </w:t>
      </w:r>
      <w:r w:rsidRPr="007218F5">
        <w:rPr>
          <w:rFonts w:ascii="標楷體" w:eastAsia="標楷體" w:hAnsi="標楷體" w:hint="eastAsia"/>
          <w:sz w:val="28"/>
          <w:szCs w:val="28"/>
        </w:rPr>
        <w:t>離開原單位後</w:t>
      </w:r>
      <w:r w:rsidRPr="007218F5">
        <w:rPr>
          <w:rFonts w:ascii="標楷體" w:eastAsia="標楷體" w:hAnsi="標楷體"/>
          <w:sz w:val="28"/>
          <w:szCs w:val="28"/>
        </w:rPr>
        <w:t>3</w:t>
      </w:r>
      <w:r w:rsidRPr="007218F5">
        <w:rPr>
          <w:rFonts w:ascii="標楷體" w:eastAsia="標楷體" w:hAnsi="標楷體" w:hint="eastAsia"/>
          <w:sz w:val="28"/>
          <w:szCs w:val="28"/>
        </w:rPr>
        <w:t>年內完成的與其在原單位承擔的本職工作或者分配的任務有關的育種；</w:t>
      </w:r>
    </w:p>
    <w:p w:rsidR="002A0E25" w:rsidRPr="007218F5" w:rsidRDefault="002A0E25" w:rsidP="00114A78">
      <w:pPr>
        <w:snapToGrid w:val="0"/>
        <w:spacing w:line="360" w:lineRule="exact"/>
        <w:ind w:leftChars="200" w:left="1740" w:hangingChars="450" w:hanging="1260"/>
        <w:jc w:val="both"/>
        <w:rPr>
          <w:rFonts w:ascii="標楷體" w:eastAsia="標楷體" w:hAnsi="標楷體"/>
          <w:sz w:val="28"/>
          <w:szCs w:val="28"/>
        </w:rPr>
      </w:pPr>
      <w:r w:rsidRPr="007218F5">
        <w:rPr>
          <w:rFonts w:ascii="標楷體" w:eastAsia="標楷體" w:hAnsi="標楷體" w:hint="eastAsia"/>
          <w:sz w:val="28"/>
          <w:szCs w:val="28"/>
        </w:rPr>
        <w:t xml:space="preserve">　　</w:t>
      </w:r>
      <w:r w:rsidRPr="007218F5">
        <w:rPr>
          <w:rFonts w:ascii="標楷體" w:eastAsia="標楷體" w:hAnsi="標楷體"/>
          <w:sz w:val="28"/>
          <w:szCs w:val="28"/>
        </w:rPr>
        <w:t>(</w:t>
      </w:r>
      <w:r w:rsidRPr="007218F5">
        <w:rPr>
          <w:rFonts w:ascii="標楷體" w:eastAsia="標楷體" w:hAnsi="標楷體" w:hint="eastAsia"/>
          <w:sz w:val="28"/>
          <w:szCs w:val="28"/>
        </w:rPr>
        <w:t>四</w:t>
      </w:r>
      <w:r w:rsidRPr="007218F5">
        <w:rPr>
          <w:rFonts w:ascii="標楷體" w:eastAsia="標楷體" w:hAnsi="標楷體"/>
          <w:sz w:val="28"/>
          <w:szCs w:val="28"/>
        </w:rPr>
        <w:t>)</w:t>
      </w:r>
      <w:r w:rsidR="00114A78">
        <w:rPr>
          <w:rFonts w:ascii="標楷體" w:eastAsia="標楷體" w:hAnsi="標楷體" w:hint="eastAsia"/>
          <w:sz w:val="28"/>
          <w:szCs w:val="28"/>
        </w:rPr>
        <w:t xml:space="preserve"> </w:t>
      </w:r>
      <w:r w:rsidRPr="007218F5">
        <w:rPr>
          <w:rFonts w:ascii="標楷體" w:eastAsia="標楷體" w:hAnsi="標楷體" w:hint="eastAsia"/>
          <w:sz w:val="28"/>
          <w:szCs w:val="28"/>
        </w:rPr>
        <w:t>利用本單位的資金、儀器設備、試驗場地、育種資源和其他繁殖材料及不對外公開的技術資料等所完成的育種。</w:t>
      </w:r>
    </w:p>
    <w:p w:rsidR="002A0E25" w:rsidRPr="007218F5" w:rsidRDefault="002A0E25" w:rsidP="001A477B">
      <w:pPr>
        <w:snapToGrid w:val="0"/>
        <w:spacing w:beforeLines="25" w:line="360" w:lineRule="exact"/>
        <w:ind w:leftChars="200" w:left="1740" w:hangingChars="450" w:hanging="1260"/>
        <w:jc w:val="both"/>
        <w:rPr>
          <w:rFonts w:ascii="標楷體" w:eastAsia="標楷體" w:hAnsi="標楷體"/>
          <w:sz w:val="28"/>
          <w:szCs w:val="28"/>
        </w:rPr>
      </w:pPr>
      <w:r w:rsidRPr="007218F5">
        <w:rPr>
          <w:rFonts w:ascii="標楷體" w:eastAsia="標楷體" w:hAnsi="標楷體" w:hint="eastAsia"/>
          <w:sz w:val="28"/>
          <w:szCs w:val="28"/>
        </w:rPr>
        <w:t xml:space="preserve">　　</w:t>
      </w:r>
      <w:r w:rsidR="003A5504">
        <w:rPr>
          <w:rFonts w:ascii="標楷體" w:eastAsia="標楷體" w:hAnsi="標楷體" w:hint="eastAsia"/>
          <w:sz w:val="28"/>
          <w:szCs w:val="28"/>
        </w:rPr>
        <w:t xml:space="preserve">　　</w:t>
      </w:r>
      <w:r w:rsidR="00114A78">
        <w:rPr>
          <w:rFonts w:ascii="標楷體" w:eastAsia="標楷體" w:hAnsi="標楷體" w:hint="eastAsia"/>
          <w:sz w:val="28"/>
          <w:szCs w:val="28"/>
        </w:rPr>
        <w:t xml:space="preserve"> </w:t>
      </w:r>
      <w:r w:rsidRPr="007218F5">
        <w:rPr>
          <w:rFonts w:ascii="標楷體" w:eastAsia="標楷體" w:hAnsi="標楷體" w:hint="eastAsia"/>
          <w:sz w:val="28"/>
          <w:szCs w:val="28"/>
        </w:rPr>
        <w:t>除前款規定情形之外的，為非職務育種。</w:t>
      </w:r>
    </w:p>
    <w:p w:rsidR="002A0E25" w:rsidRPr="007218F5" w:rsidRDefault="003A5504" w:rsidP="001A477B">
      <w:pPr>
        <w:snapToGrid w:val="0"/>
        <w:spacing w:beforeLines="50" w:line="360" w:lineRule="exact"/>
        <w:ind w:left="1260" w:hangingChars="450" w:hanging="1260"/>
        <w:jc w:val="both"/>
        <w:rPr>
          <w:rFonts w:ascii="標楷體" w:eastAsia="標楷體" w:hAnsi="標楷體"/>
          <w:sz w:val="28"/>
          <w:szCs w:val="28"/>
        </w:rPr>
      </w:pPr>
      <w:r>
        <w:rPr>
          <w:rFonts w:ascii="標楷體" w:eastAsia="標楷體" w:hAnsi="標楷體"/>
          <w:sz w:val="28"/>
          <w:szCs w:val="28"/>
        </w:rPr>
        <w:t xml:space="preserve"> </w:t>
      </w:r>
      <w:r w:rsidR="00227DC2">
        <w:rPr>
          <w:rFonts w:ascii="標楷體" w:eastAsia="標楷體" w:hAnsi="標楷體" w:hint="eastAsia"/>
          <w:sz w:val="28"/>
          <w:szCs w:val="28"/>
        </w:rPr>
        <w:t xml:space="preserve">第六條　</w:t>
      </w:r>
      <w:r w:rsidR="002A0E25" w:rsidRPr="007218F5">
        <w:rPr>
          <w:rFonts w:ascii="標楷體" w:eastAsia="標楷體" w:hAnsi="標楷體" w:hint="eastAsia"/>
          <w:sz w:val="28"/>
          <w:szCs w:val="28"/>
        </w:rPr>
        <w:t>《條例》所稱完成植物新品種育種的人、品種權申請人、品種權人，均包括單位或者個人。</w:t>
      </w:r>
    </w:p>
    <w:p w:rsidR="002A0E25" w:rsidRPr="007218F5" w:rsidRDefault="003A5504" w:rsidP="001A477B">
      <w:pPr>
        <w:snapToGrid w:val="0"/>
        <w:spacing w:beforeLines="50" w:line="360" w:lineRule="exact"/>
        <w:ind w:left="1260" w:hangingChars="450" w:hanging="1260"/>
        <w:jc w:val="both"/>
        <w:rPr>
          <w:rFonts w:ascii="標楷體" w:eastAsia="標楷體" w:hAnsi="標楷體"/>
          <w:sz w:val="28"/>
          <w:szCs w:val="28"/>
        </w:rPr>
      </w:pPr>
      <w:r>
        <w:rPr>
          <w:rFonts w:ascii="標楷體" w:eastAsia="標楷體" w:hAnsi="標楷體"/>
          <w:sz w:val="28"/>
          <w:szCs w:val="28"/>
        </w:rPr>
        <w:lastRenderedPageBreak/>
        <w:t xml:space="preserve"> </w:t>
      </w:r>
      <w:r w:rsidR="00227DC2">
        <w:rPr>
          <w:rFonts w:ascii="標楷體" w:eastAsia="標楷體" w:hAnsi="標楷體" w:hint="eastAsia"/>
          <w:sz w:val="28"/>
          <w:szCs w:val="28"/>
        </w:rPr>
        <w:t xml:space="preserve">第七條　</w:t>
      </w:r>
      <w:r w:rsidR="002A0E25" w:rsidRPr="007218F5">
        <w:rPr>
          <w:rFonts w:ascii="標楷體" w:eastAsia="標楷體" w:hAnsi="標楷體" w:hint="eastAsia"/>
          <w:sz w:val="28"/>
          <w:szCs w:val="28"/>
        </w:rPr>
        <w:t>兩個以上申請人就同一個植物新品種在同一日分別提出品種權申請的，植物新品種保護辦公室可以要求申請人自行協商確定申請權的歸屬；協商達不成一致意見的，植物新品種保護辦公室可以要求申請人在規定的期限內提供證明自己是最先完成該植物新品種育種的證據；逾期不提供證據的，視為放棄申請。</w:t>
      </w:r>
    </w:p>
    <w:p w:rsidR="002A0E25" w:rsidRPr="007218F5" w:rsidRDefault="00227DC2" w:rsidP="001A477B">
      <w:pPr>
        <w:snapToGrid w:val="0"/>
        <w:spacing w:beforeLines="50" w:line="360" w:lineRule="exact"/>
        <w:ind w:left="1190" w:hangingChars="425" w:hanging="1190"/>
        <w:jc w:val="both"/>
        <w:rPr>
          <w:rFonts w:ascii="標楷體" w:eastAsia="標楷體" w:hAnsi="標楷體"/>
          <w:sz w:val="28"/>
          <w:szCs w:val="28"/>
        </w:rPr>
      </w:pPr>
      <w:r>
        <w:rPr>
          <w:rFonts w:ascii="標楷體" w:eastAsia="標楷體" w:hAnsi="標楷體" w:hint="eastAsia"/>
          <w:sz w:val="28"/>
          <w:szCs w:val="28"/>
        </w:rPr>
        <w:t xml:space="preserve">第八條　</w:t>
      </w:r>
      <w:r w:rsidR="002A0E25" w:rsidRPr="007218F5">
        <w:rPr>
          <w:rFonts w:ascii="標楷體" w:eastAsia="標楷體" w:hAnsi="標楷體" w:hint="eastAsia"/>
          <w:sz w:val="28"/>
          <w:szCs w:val="28"/>
        </w:rPr>
        <w:t>中國的單位或者個人就其在國內培育的植物新品種向外國人轉讓申請權或者品種權的，應當報國家林業局批准。</w:t>
      </w:r>
    </w:p>
    <w:p w:rsidR="002A0E25" w:rsidRPr="007218F5" w:rsidRDefault="002A0E25" w:rsidP="001A477B">
      <w:pPr>
        <w:snapToGrid w:val="0"/>
        <w:spacing w:beforeLines="25" w:line="360" w:lineRule="exact"/>
        <w:ind w:leftChars="500" w:left="1200"/>
        <w:jc w:val="both"/>
        <w:rPr>
          <w:rFonts w:ascii="標楷體" w:eastAsia="標楷體" w:hAnsi="標楷體"/>
          <w:sz w:val="28"/>
          <w:szCs w:val="28"/>
        </w:rPr>
      </w:pPr>
      <w:r w:rsidRPr="007218F5">
        <w:rPr>
          <w:rFonts w:ascii="標楷體" w:eastAsia="標楷體" w:hAnsi="標楷體" w:hint="eastAsia"/>
          <w:sz w:val="28"/>
          <w:szCs w:val="28"/>
        </w:rPr>
        <w:t>國有單位在國內轉讓植物新品種申請權或者品種權的，由其上級行政主管部門批准。</w:t>
      </w:r>
    </w:p>
    <w:p w:rsidR="002A0E25" w:rsidRPr="007218F5" w:rsidRDefault="002A0E25" w:rsidP="003A5504">
      <w:pPr>
        <w:snapToGrid w:val="0"/>
        <w:spacing w:before="25" w:line="360" w:lineRule="exact"/>
        <w:ind w:leftChars="500" w:left="1200"/>
        <w:jc w:val="both"/>
        <w:rPr>
          <w:rFonts w:ascii="標楷體" w:eastAsia="標楷體" w:hAnsi="標楷體"/>
          <w:sz w:val="28"/>
          <w:szCs w:val="28"/>
        </w:rPr>
      </w:pPr>
      <w:r w:rsidRPr="007218F5">
        <w:rPr>
          <w:rFonts w:ascii="標楷體" w:eastAsia="標楷體" w:hAnsi="標楷體" w:hint="eastAsia"/>
          <w:sz w:val="28"/>
          <w:szCs w:val="28"/>
        </w:rPr>
        <w:t>轉讓申請權或者品種權的，當事人應當訂立書面合同，向國家林業局登記，並由國家林業局予以公告。</w:t>
      </w:r>
    </w:p>
    <w:p w:rsidR="002A0E25" w:rsidRPr="007218F5" w:rsidRDefault="002A0E25" w:rsidP="003A5504">
      <w:pPr>
        <w:snapToGrid w:val="0"/>
        <w:spacing w:before="25" w:line="360" w:lineRule="exact"/>
        <w:ind w:leftChars="500" w:left="1200"/>
        <w:jc w:val="both"/>
        <w:rPr>
          <w:rFonts w:ascii="標楷體" w:eastAsia="標楷體" w:hAnsi="標楷體"/>
          <w:sz w:val="28"/>
          <w:szCs w:val="28"/>
        </w:rPr>
      </w:pPr>
      <w:r w:rsidRPr="007218F5">
        <w:rPr>
          <w:rFonts w:ascii="標楷體" w:eastAsia="標楷體" w:hAnsi="標楷體" w:hint="eastAsia"/>
          <w:sz w:val="28"/>
          <w:szCs w:val="28"/>
        </w:rPr>
        <w:t>轉讓申請權或者品種權的，自登記之日起生效。</w:t>
      </w:r>
    </w:p>
    <w:p w:rsidR="002A0E25" w:rsidRPr="007218F5" w:rsidRDefault="00227DC2" w:rsidP="001A477B">
      <w:pPr>
        <w:snapToGrid w:val="0"/>
        <w:spacing w:beforeLines="50" w:line="360" w:lineRule="exact"/>
        <w:ind w:left="1120" w:hangingChars="400" w:hanging="1120"/>
        <w:jc w:val="both"/>
        <w:rPr>
          <w:rFonts w:ascii="標楷體" w:eastAsia="標楷體" w:hAnsi="標楷體"/>
          <w:sz w:val="28"/>
          <w:szCs w:val="28"/>
        </w:rPr>
      </w:pPr>
      <w:r>
        <w:rPr>
          <w:rFonts w:ascii="標楷體" w:eastAsia="標楷體" w:hAnsi="標楷體" w:hint="eastAsia"/>
          <w:sz w:val="28"/>
          <w:szCs w:val="28"/>
        </w:rPr>
        <w:t xml:space="preserve">第九條　</w:t>
      </w:r>
      <w:r w:rsidR="002A0E25" w:rsidRPr="007218F5">
        <w:rPr>
          <w:rFonts w:ascii="標楷體" w:eastAsia="標楷體" w:hAnsi="標楷體" w:hint="eastAsia"/>
          <w:sz w:val="28"/>
          <w:szCs w:val="28"/>
        </w:rPr>
        <w:t>依照《條例》第十一條規定，有下列情形之一的，國家林業局可以作出或者依當事人的請求作出實施植物新品種強制許可的決定：</w:t>
      </w:r>
    </w:p>
    <w:p w:rsidR="002A0E25" w:rsidRPr="007218F5" w:rsidRDefault="002A0E25" w:rsidP="003A5504">
      <w:pPr>
        <w:snapToGrid w:val="0"/>
        <w:spacing w:line="360" w:lineRule="exact"/>
        <w:ind w:leftChars="200" w:left="1740" w:hangingChars="450" w:hanging="1260"/>
        <w:jc w:val="both"/>
        <w:rPr>
          <w:rFonts w:ascii="標楷體" w:eastAsia="標楷體" w:hAnsi="標楷體"/>
          <w:sz w:val="28"/>
          <w:szCs w:val="28"/>
        </w:rPr>
      </w:pPr>
      <w:r w:rsidRPr="007218F5">
        <w:rPr>
          <w:rFonts w:ascii="標楷體" w:eastAsia="標楷體" w:hAnsi="標楷體" w:hint="eastAsia"/>
          <w:sz w:val="28"/>
          <w:szCs w:val="28"/>
        </w:rPr>
        <w:t xml:space="preserve">　　</w:t>
      </w:r>
      <w:r w:rsidRPr="007218F5">
        <w:rPr>
          <w:rFonts w:ascii="標楷體" w:eastAsia="標楷體" w:hAnsi="標楷體"/>
          <w:sz w:val="28"/>
          <w:szCs w:val="28"/>
        </w:rPr>
        <w:t>(</w:t>
      </w:r>
      <w:r w:rsidRPr="007218F5">
        <w:rPr>
          <w:rFonts w:ascii="標楷體" w:eastAsia="標楷體" w:hAnsi="標楷體" w:hint="eastAsia"/>
          <w:sz w:val="28"/>
          <w:szCs w:val="28"/>
        </w:rPr>
        <w:t>一</w:t>
      </w:r>
      <w:r w:rsidRPr="007218F5">
        <w:rPr>
          <w:rFonts w:ascii="標楷體" w:eastAsia="標楷體" w:hAnsi="標楷體"/>
          <w:sz w:val="28"/>
          <w:szCs w:val="28"/>
        </w:rPr>
        <w:t xml:space="preserve">) </w:t>
      </w:r>
      <w:r w:rsidRPr="007218F5">
        <w:rPr>
          <w:rFonts w:ascii="標楷體" w:eastAsia="標楷體" w:hAnsi="標楷體" w:hint="eastAsia"/>
          <w:sz w:val="28"/>
          <w:szCs w:val="28"/>
        </w:rPr>
        <w:t>為滿足國家利益或者公共利益等特殊需要；</w:t>
      </w:r>
    </w:p>
    <w:p w:rsidR="002A0E25" w:rsidRPr="007218F5" w:rsidRDefault="002A0E25" w:rsidP="003A5504">
      <w:pPr>
        <w:snapToGrid w:val="0"/>
        <w:spacing w:line="360" w:lineRule="exact"/>
        <w:ind w:leftChars="200" w:left="1740" w:hangingChars="450" w:hanging="1260"/>
        <w:jc w:val="both"/>
        <w:rPr>
          <w:rFonts w:ascii="標楷體" w:eastAsia="標楷體" w:hAnsi="標楷體"/>
          <w:sz w:val="28"/>
          <w:szCs w:val="28"/>
        </w:rPr>
      </w:pPr>
      <w:r w:rsidRPr="007218F5">
        <w:rPr>
          <w:rFonts w:ascii="標楷體" w:eastAsia="標楷體" w:hAnsi="標楷體" w:hint="eastAsia"/>
          <w:sz w:val="28"/>
          <w:szCs w:val="28"/>
        </w:rPr>
        <w:t xml:space="preserve">　　</w:t>
      </w:r>
      <w:r w:rsidRPr="007218F5">
        <w:rPr>
          <w:rFonts w:ascii="標楷體" w:eastAsia="標楷體" w:hAnsi="標楷體"/>
          <w:sz w:val="28"/>
          <w:szCs w:val="28"/>
        </w:rPr>
        <w:t>(</w:t>
      </w:r>
      <w:r w:rsidRPr="007218F5">
        <w:rPr>
          <w:rFonts w:ascii="標楷體" w:eastAsia="標楷體" w:hAnsi="標楷體" w:hint="eastAsia"/>
          <w:sz w:val="28"/>
          <w:szCs w:val="28"/>
        </w:rPr>
        <w:t>二</w:t>
      </w:r>
      <w:r w:rsidRPr="007218F5">
        <w:rPr>
          <w:rFonts w:ascii="標楷體" w:eastAsia="標楷體" w:hAnsi="標楷體"/>
          <w:sz w:val="28"/>
          <w:szCs w:val="28"/>
        </w:rPr>
        <w:t xml:space="preserve">) </w:t>
      </w:r>
      <w:r w:rsidRPr="007218F5">
        <w:rPr>
          <w:rFonts w:ascii="標楷體" w:eastAsia="標楷體" w:hAnsi="標楷體" w:hint="eastAsia"/>
          <w:sz w:val="28"/>
          <w:szCs w:val="28"/>
        </w:rPr>
        <w:t>品種權人無正當理由自己不實施或者實施不完全，又不許可他人以合理條件實施的。</w:t>
      </w:r>
    </w:p>
    <w:p w:rsidR="002A0E25" w:rsidRPr="007218F5" w:rsidRDefault="002A0E25" w:rsidP="003A5504">
      <w:pPr>
        <w:snapToGrid w:val="0"/>
        <w:spacing w:line="360" w:lineRule="exact"/>
        <w:ind w:leftChars="450" w:left="1080"/>
        <w:jc w:val="both"/>
        <w:rPr>
          <w:rFonts w:ascii="標楷體" w:eastAsia="標楷體" w:hAnsi="標楷體"/>
          <w:sz w:val="28"/>
          <w:szCs w:val="28"/>
        </w:rPr>
      </w:pPr>
      <w:r w:rsidRPr="007218F5">
        <w:rPr>
          <w:rFonts w:ascii="標楷體" w:eastAsia="標楷體" w:hAnsi="標楷體" w:hint="eastAsia"/>
          <w:sz w:val="28"/>
          <w:szCs w:val="28"/>
        </w:rPr>
        <w:t>請求植物新品種強制許可的單位或者個人，應當向國家林業局提出強制許可請求書，說明理由並附具有關證明材料各一式兩份。</w:t>
      </w:r>
    </w:p>
    <w:p w:rsidR="002A0E25" w:rsidRPr="007218F5" w:rsidRDefault="00227DC2" w:rsidP="001A477B">
      <w:pPr>
        <w:snapToGrid w:val="0"/>
        <w:spacing w:beforeLines="50" w:line="360" w:lineRule="exact"/>
        <w:ind w:left="1120" w:hangingChars="400" w:hanging="1120"/>
        <w:jc w:val="both"/>
        <w:rPr>
          <w:rFonts w:ascii="標楷體" w:eastAsia="標楷體" w:hAnsi="標楷體"/>
          <w:sz w:val="28"/>
          <w:szCs w:val="28"/>
        </w:rPr>
      </w:pPr>
      <w:r>
        <w:rPr>
          <w:rFonts w:ascii="標楷體" w:eastAsia="標楷體" w:hAnsi="標楷體" w:hint="eastAsia"/>
          <w:sz w:val="28"/>
          <w:szCs w:val="28"/>
        </w:rPr>
        <w:t xml:space="preserve">第十條　</w:t>
      </w:r>
      <w:r w:rsidR="002A0E25" w:rsidRPr="007218F5">
        <w:rPr>
          <w:rFonts w:ascii="標楷體" w:eastAsia="標楷體" w:hAnsi="標楷體" w:hint="eastAsia"/>
          <w:sz w:val="28"/>
          <w:szCs w:val="28"/>
        </w:rPr>
        <w:t>按照《條例》第十一條第二款規定，請求國家林業局裁決植物新品種強制許可使用費數額的，當事人應當提交裁決請求書，並附具不能達成協議的有關材料。國家林業局自收到裁決請求書之日起</w:t>
      </w:r>
      <w:r w:rsidR="002A0E25" w:rsidRPr="007218F5">
        <w:rPr>
          <w:rFonts w:ascii="標楷體" w:eastAsia="標楷體" w:hAnsi="標楷體"/>
          <w:sz w:val="28"/>
          <w:szCs w:val="28"/>
        </w:rPr>
        <w:t>3</w:t>
      </w:r>
      <w:r w:rsidR="002A0E25" w:rsidRPr="007218F5">
        <w:rPr>
          <w:rFonts w:ascii="標楷體" w:eastAsia="標楷體" w:hAnsi="標楷體" w:hint="eastAsia"/>
          <w:sz w:val="28"/>
          <w:szCs w:val="28"/>
        </w:rPr>
        <w:t>個月內作出裁決並通知有關當事人。</w:t>
      </w:r>
    </w:p>
    <w:p w:rsidR="002A0E25" w:rsidRPr="007218F5" w:rsidRDefault="002A0E25" w:rsidP="001A477B">
      <w:pPr>
        <w:snapToGrid w:val="0"/>
        <w:spacing w:beforeLines="100" w:afterLines="100" w:line="360" w:lineRule="exact"/>
        <w:jc w:val="both"/>
        <w:rPr>
          <w:rFonts w:ascii="標楷體" w:eastAsia="標楷體" w:hAnsi="標楷體"/>
          <w:b/>
          <w:sz w:val="28"/>
          <w:szCs w:val="28"/>
        </w:rPr>
      </w:pPr>
      <w:r w:rsidRPr="007218F5">
        <w:rPr>
          <w:rFonts w:ascii="標楷體" w:eastAsia="標楷體" w:hAnsi="標楷體" w:hint="eastAsia"/>
          <w:b/>
          <w:sz w:val="28"/>
          <w:szCs w:val="28"/>
        </w:rPr>
        <w:t>第三章　授予品種權的條件</w:t>
      </w:r>
    </w:p>
    <w:p w:rsidR="002A0E25" w:rsidRPr="007218F5" w:rsidRDefault="00227DC2" w:rsidP="001A477B">
      <w:pPr>
        <w:snapToGrid w:val="0"/>
        <w:spacing w:beforeLines="50" w:line="360" w:lineRule="exact"/>
        <w:ind w:left="1400" w:hangingChars="500" w:hanging="1400"/>
        <w:jc w:val="both"/>
        <w:rPr>
          <w:rFonts w:ascii="標楷體" w:eastAsia="標楷體" w:hAnsi="標楷體"/>
          <w:sz w:val="28"/>
          <w:szCs w:val="28"/>
        </w:rPr>
      </w:pPr>
      <w:r>
        <w:rPr>
          <w:rFonts w:ascii="標楷體" w:eastAsia="標楷體" w:hAnsi="標楷體" w:hint="eastAsia"/>
          <w:sz w:val="28"/>
          <w:szCs w:val="28"/>
        </w:rPr>
        <w:t xml:space="preserve">第十一條　</w:t>
      </w:r>
      <w:r w:rsidR="002A0E25" w:rsidRPr="007218F5">
        <w:rPr>
          <w:rFonts w:ascii="標楷體" w:eastAsia="標楷體" w:hAnsi="標楷體" w:hint="eastAsia"/>
          <w:sz w:val="28"/>
          <w:szCs w:val="28"/>
        </w:rPr>
        <w:t>授予品種權的，應當符合《條例》第十三條、第十四條、第十五條、第十六條、第十七條、第十八條和本細則第二條的規定。</w:t>
      </w:r>
    </w:p>
    <w:p w:rsidR="002A0E25" w:rsidRPr="007218F5" w:rsidRDefault="00227DC2" w:rsidP="001A477B">
      <w:pPr>
        <w:snapToGrid w:val="0"/>
        <w:spacing w:beforeLines="50" w:line="360" w:lineRule="exact"/>
        <w:ind w:left="1400" w:hangingChars="500" w:hanging="1400"/>
        <w:jc w:val="both"/>
        <w:rPr>
          <w:rFonts w:ascii="標楷體" w:eastAsia="標楷體" w:hAnsi="標楷體"/>
          <w:sz w:val="28"/>
          <w:szCs w:val="28"/>
        </w:rPr>
      </w:pPr>
      <w:r>
        <w:rPr>
          <w:rFonts w:ascii="標楷體" w:eastAsia="標楷體" w:hAnsi="標楷體" w:hint="eastAsia"/>
          <w:sz w:val="28"/>
          <w:szCs w:val="28"/>
        </w:rPr>
        <w:t xml:space="preserve">第十二條　</w:t>
      </w:r>
      <w:r w:rsidR="002A0E25" w:rsidRPr="007218F5">
        <w:rPr>
          <w:rFonts w:ascii="標楷體" w:eastAsia="標楷體" w:hAnsi="標楷體" w:hint="eastAsia"/>
          <w:sz w:val="28"/>
          <w:szCs w:val="28"/>
        </w:rPr>
        <w:t>依照《條例》第四十五條的規定，對《條例》施行前首批列入植物品種保護名錄的和《條例》施行後新列入植物品種保護名錄的屬或者種的植物品種，自名錄公佈之日起一年內提出的品種權申請，經育種人許可，在中國境內銷售該品種的繁殖材料不超過</w:t>
      </w:r>
      <w:r w:rsidR="002A0E25" w:rsidRPr="007218F5">
        <w:rPr>
          <w:rFonts w:ascii="標楷體" w:eastAsia="標楷體" w:hAnsi="標楷體"/>
          <w:sz w:val="28"/>
          <w:szCs w:val="28"/>
        </w:rPr>
        <w:t>4</w:t>
      </w:r>
      <w:r w:rsidR="002A0E25" w:rsidRPr="007218F5">
        <w:rPr>
          <w:rFonts w:ascii="標楷體" w:eastAsia="標楷體" w:hAnsi="標楷體" w:hint="eastAsia"/>
          <w:sz w:val="28"/>
          <w:szCs w:val="28"/>
        </w:rPr>
        <w:t>年的，視為具有新穎性。</w:t>
      </w:r>
    </w:p>
    <w:p w:rsidR="002A0E25" w:rsidRPr="007218F5" w:rsidRDefault="00227DC2" w:rsidP="001A477B">
      <w:pPr>
        <w:snapToGrid w:val="0"/>
        <w:spacing w:beforeLines="50" w:line="360" w:lineRule="exact"/>
        <w:ind w:left="1400" w:hangingChars="500" w:hanging="1400"/>
        <w:jc w:val="both"/>
        <w:rPr>
          <w:rFonts w:ascii="標楷體" w:eastAsia="標楷體" w:hAnsi="標楷體"/>
          <w:sz w:val="28"/>
          <w:szCs w:val="28"/>
        </w:rPr>
      </w:pPr>
      <w:r>
        <w:rPr>
          <w:rFonts w:ascii="標楷體" w:eastAsia="標楷體" w:hAnsi="標楷體" w:hint="eastAsia"/>
          <w:sz w:val="28"/>
          <w:szCs w:val="28"/>
        </w:rPr>
        <w:t xml:space="preserve">第十三條　</w:t>
      </w:r>
      <w:r w:rsidR="002A0E25" w:rsidRPr="007218F5">
        <w:rPr>
          <w:rFonts w:ascii="標楷體" w:eastAsia="標楷體" w:hAnsi="標楷體" w:hint="eastAsia"/>
          <w:sz w:val="28"/>
          <w:szCs w:val="28"/>
        </w:rPr>
        <w:t>除《條例》第十八條規定的以外，有下列情形之一的，不得用於植物新品種命名：</w:t>
      </w:r>
    </w:p>
    <w:p w:rsidR="002A0E25" w:rsidRPr="007218F5" w:rsidRDefault="002A0E25" w:rsidP="003A5504">
      <w:pPr>
        <w:snapToGrid w:val="0"/>
        <w:spacing w:line="360" w:lineRule="exact"/>
        <w:ind w:leftChars="400" w:left="2220" w:hangingChars="450" w:hanging="1260"/>
        <w:jc w:val="both"/>
        <w:rPr>
          <w:rFonts w:ascii="標楷體" w:eastAsia="標楷體" w:hAnsi="標楷體"/>
          <w:sz w:val="28"/>
          <w:szCs w:val="28"/>
        </w:rPr>
      </w:pPr>
      <w:r w:rsidRPr="007218F5">
        <w:rPr>
          <w:rFonts w:ascii="標楷體" w:eastAsia="標楷體" w:hAnsi="標楷體" w:hint="eastAsia"/>
          <w:sz w:val="28"/>
          <w:szCs w:val="28"/>
        </w:rPr>
        <w:lastRenderedPageBreak/>
        <w:t xml:space="preserve">　　</w:t>
      </w:r>
      <w:r w:rsidRPr="007218F5">
        <w:rPr>
          <w:rFonts w:ascii="標楷體" w:eastAsia="標楷體" w:hAnsi="標楷體"/>
          <w:sz w:val="28"/>
          <w:szCs w:val="28"/>
        </w:rPr>
        <w:t>(</w:t>
      </w:r>
      <w:r w:rsidRPr="007218F5">
        <w:rPr>
          <w:rFonts w:ascii="標楷體" w:eastAsia="標楷體" w:hAnsi="標楷體" w:hint="eastAsia"/>
          <w:sz w:val="28"/>
          <w:szCs w:val="28"/>
        </w:rPr>
        <w:t>一</w:t>
      </w:r>
      <w:r w:rsidRPr="007218F5">
        <w:rPr>
          <w:rFonts w:ascii="標楷體" w:eastAsia="標楷體" w:hAnsi="標楷體"/>
          <w:sz w:val="28"/>
          <w:szCs w:val="28"/>
        </w:rPr>
        <w:t xml:space="preserve">) </w:t>
      </w:r>
      <w:r w:rsidRPr="007218F5">
        <w:rPr>
          <w:rFonts w:ascii="標楷體" w:eastAsia="標楷體" w:hAnsi="標楷體" w:hint="eastAsia"/>
          <w:sz w:val="28"/>
          <w:szCs w:val="28"/>
        </w:rPr>
        <w:t>違反國家法律、行政法規規定或者帶有民族歧視性的；</w:t>
      </w:r>
    </w:p>
    <w:p w:rsidR="002A0E25" w:rsidRPr="007218F5" w:rsidRDefault="002A0E25" w:rsidP="003A5504">
      <w:pPr>
        <w:snapToGrid w:val="0"/>
        <w:spacing w:line="360" w:lineRule="exact"/>
        <w:ind w:leftChars="400" w:left="2220" w:hangingChars="450" w:hanging="1260"/>
        <w:jc w:val="both"/>
        <w:rPr>
          <w:rFonts w:ascii="標楷體" w:eastAsia="標楷體" w:hAnsi="標楷體"/>
          <w:sz w:val="28"/>
          <w:szCs w:val="28"/>
        </w:rPr>
      </w:pPr>
      <w:r w:rsidRPr="007218F5">
        <w:rPr>
          <w:rFonts w:ascii="標楷體" w:eastAsia="標楷體" w:hAnsi="標楷體" w:hint="eastAsia"/>
          <w:sz w:val="28"/>
          <w:szCs w:val="28"/>
        </w:rPr>
        <w:t xml:space="preserve">　　</w:t>
      </w:r>
      <w:r w:rsidRPr="007218F5">
        <w:rPr>
          <w:rFonts w:ascii="標楷體" w:eastAsia="標楷體" w:hAnsi="標楷體"/>
          <w:sz w:val="28"/>
          <w:szCs w:val="28"/>
        </w:rPr>
        <w:t>(</w:t>
      </w:r>
      <w:r w:rsidRPr="007218F5">
        <w:rPr>
          <w:rFonts w:ascii="標楷體" w:eastAsia="標楷體" w:hAnsi="標楷體" w:hint="eastAsia"/>
          <w:sz w:val="28"/>
          <w:szCs w:val="28"/>
        </w:rPr>
        <w:t>二</w:t>
      </w:r>
      <w:r w:rsidRPr="007218F5">
        <w:rPr>
          <w:rFonts w:ascii="標楷體" w:eastAsia="標楷體" w:hAnsi="標楷體"/>
          <w:sz w:val="28"/>
          <w:szCs w:val="28"/>
        </w:rPr>
        <w:t xml:space="preserve">) </w:t>
      </w:r>
      <w:r w:rsidRPr="007218F5">
        <w:rPr>
          <w:rFonts w:ascii="標楷體" w:eastAsia="標楷體" w:hAnsi="標楷體" w:hint="eastAsia"/>
          <w:sz w:val="28"/>
          <w:szCs w:val="28"/>
        </w:rPr>
        <w:t>以國家名稱命名的；</w:t>
      </w:r>
    </w:p>
    <w:p w:rsidR="002A0E25" w:rsidRPr="007218F5" w:rsidRDefault="002A0E25" w:rsidP="003A5504">
      <w:pPr>
        <w:snapToGrid w:val="0"/>
        <w:spacing w:line="360" w:lineRule="exact"/>
        <w:ind w:leftChars="400" w:left="2220" w:hangingChars="450" w:hanging="1260"/>
        <w:jc w:val="both"/>
        <w:rPr>
          <w:rFonts w:ascii="標楷體" w:eastAsia="標楷體" w:hAnsi="標楷體"/>
          <w:sz w:val="28"/>
          <w:szCs w:val="28"/>
        </w:rPr>
      </w:pPr>
      <w:r w:rsidRPr="007218F5">
        <w:rPr>
          <w:rFonts w:ascii="標楷體" w:eastAsia="標楷體" w:hAnsi="標楷體" w:hint="eastAsia"/>
          <w:sz w:val="28"/>
          <w:szCs w:val="28"/>
        </w:rPr>
        <w:t xml:space="preserve">　　</w:t>
      </w:r>
      <w:r w:rsidRPr="007218F5">
        <w:rPr>
          <w:rFonts w:ascii="標楷體" w:eastAsia="標楷體" w:hAnsi="標楷體"/>
          <w:sz w:val="28"/>
          <w:szCs w:val="28"/>
        </w:rPr>
        <w:t>(</w:t>
      </w:r>
      <w:r w:rsidRPr="007218F5">
        <w:rPr>
          <w:rFonts w:ascii="標楷體" w:eastAsia="標楷體" w:hAnsi="標楷體" w:hint="eastAsia"/>
          <w:sz w:val="28"/>
          <w:szCs w:val="28"/>
        </w:rPr>
        <w:t>三</w:t>
      </w:r>
      <w:r w:rsidRPr="007218F5">
        <w:rPr>
          <w:rFonts w:ascii="標楷體" w:eastAsia="標楷體" w:hAnsi="標楷體"/>
          <w:sz w:val="28"/>
          <w:szCs w:val="28"/>
        </w:rPr>
        <w:t xml:space="preserve">) </w:t>
      </w:r>
      <w:r w:rsidRPr="007218F5">
        <w:rPr>
          <w:rFonts w:ascii="標楷體" w:eastAsia="標楷體" w:hAnsi="標楷體" w:hint="eastAsia"/>
          <w:sz w:val="28"/>
          <w:szCs w:val="28"/>
        </w:rPr>
        <w:t>以縣級以上行政區劃的地名或者公眾知曉的外國地名命名的；</w:t>
      </w:r>
    </w:p>
    <w:p w:rsidR="002A0E25" w:rsidRPr="007218F5" w:rsidRDefault="002A0E25" w:rsidP="003A5504">
      <w:pPr>
        <w:snapToGrid w:val="0"/>
        <w:spacing w:line="360" w:lineRule="exact"/>
        <w:ind w:leftChars="400" w:left="2220" w:hangingChars="450" w:hanging="1260"/>
        <w:jc w:val="both"/>
        <w:rPr>
          <w:rFonts w:ascii="標楷體" w:eastAsia="標楷體" w:hAnsi="標楷體"/>
          <w:sz w:val="28"/>
          <w:szCs w:val="28"/>
        </w:rPr>
      </w:pPr>
      <w:r w:rsidRPr="007218F5">
        <w:rPr>
          <w:rFonts w:ascii="標楷體" w:eastAsia="標楷體" w:hAnsi="標楷體" w:hint="eastAsia"/>
          <w:sz w:val="28"/>
          <w:szCs w:val="28"/>
        </w:rPr>
        <w:t xml:space="preserve">　　</w:t>
      </w:r>
      <w:r w:rsidRPr="007218F5">
        <w:rPr>
          <w:rFonts w:ascii="標楷體" w:eastAsia="標楷體" w:hAnsi="標楷體"/>
          <w:sz w:val="28"/>
          <w:szCs w:val="28"/>
        </w:rPr>
        <w:t>(</w:t>
      </w:r>
      <w:r w:rsidRPr="007218F5">
        <w:rPr>
          <w:rFonts w:ascii="標楷體" w:eastAsia="標楷體" w:hAnsi="標楷體" w:hint="eastAsia"/>
          <w:sz w:val="28"/>
          <w:szCs w:val="28"/>
        </w:rPr>
        <w:t>四</w:t>
      </w:r>
      <w:r w:rsidRPr="007218F5">
        <w:rPr>
          <w:rFonts w:ascii="標楷體" w:eastAsia="標楷體" w:hAnsi="標楷體"/>
          <w:sz w:val="28"/>
          <w:szCs w:val="28"/>
        </w:rPr>
        <w:t xml:space="preserve">) </w:t>
      </w:r>
      <w:r w:rsidRPr="007218F5">
        <w:rPr>
          <w:rFonts w:ascii="標楷體" w:eastAsia="標楷體" w:hAnsi="標楷體" w:hint="eastAsia"/>
          <w:sz w:val="28"/>
          <w:szCs w:val="28"/>
        </w:rPr>
        <w:t>同政府間國際組織或者其他國際知名組織的標識名稱相同或者近似的；</w:t>
      </w:r>
    </w:p>
    <w:p w:rsidR="002A0E25" w:rsidRPr="007218F5" w:rsidRDefault="002A0E25" w:rsidP="003A5504">
      <w:pPr>
        <w:snapToGrid w:val="0"/>
        <w:spacing w:line="360" w:lineRule="exact"/>
        <w:ind w:leftChars="400" w:left="2220" w:hangingChars="450" w:hanging="1260"/>
        <w:jc w:val="both"/>
        <w:rPr>
          <w:rFonts w:ascii="標楷體" w:eastAsia="標楷體" w:hAnsi="標楷體"/>
          <w:sz w:val="28"/>
          <w:szCs w:val="28"/>
        </w:rPr>
      </w:pPr>
      <w:r w:rsidRPr="007218F5">
        <w:rPr>
          <w:rFonts w:ascii="標楷體" w:eastAsia="標楷體" w:hAnsi="標楷體" w:hint="eastAsia"/>
          <w:sz w:val="28"/>
          <w:szCs w:val="28"/>
        </w:rPr>
        <w:t xml:space="preserve">　　</w:t>
      </w:r>
      <w:r w:rsidRPr="007218F5">
        <w:rPr>
          <w:rFonts w:ascii="標楷體" w:eastAsia="標楷體" w:hAnsi="標楷體"/>
          <w:sz w:val="28"/>
          <w:szCs w:val="28"/>
        </w:rPr>
        <w:t>(</w:t>
      </w:r>
      <w:r w:rsidRPr="007218F5">
        <w:rPr>
          <w:rFonts w:ascii="標楷體" w:eastAsia="標楷體" w:hAnsi="標楷體" w:hint="eastAsia"/>
          <w:sz w:val="28"/>
          <w:szCs w:val="28"/>
        </w:rPr>
        <w:t>五</w:t>
      </w:r>
      <w:r w:rsidRPr="007218F5">
        <w:rPr>
          <w:rFonts w:ascii="標楷體" w:eastAsia="標楷體" w:hAnsi="標楷體"/>
          <w:sz w:val="28"/>
          <w:szCs w:val="28"/>
        </w:rPr>
        <w:t xml:space="preserve">) </w:t>
      </w:r>
      <w:r w:rsidRPr="007218F5">
        <w:rPr>
          <w:rFonts w:ascii="標楷體" w:eastAsia="標楷體" w:hAnsi="標楷體" w:hint="eastAsia"/>
          <w:sz w:val="28"/>
          <w:szCs w:val="28"/>
        </w:rPr>
        <w:t>屬於相同或者相近植物屬或者種的已知名稱的。</w:t>
      </w:r>
    </w:p>
    <w:p w:rsidR="002A0E25" w:rsidRPr="007218F5" w:rsidRDefault="002A0E25" w:rsidP="001A477B">
      <w:pPr>
        <w:snapToGrid w:val="0"/>
        <w:spacing w:beforeLines="100" w:afterLines="100" w:line="360" w:lineRule="exact"/>
        <w:jc w:val="both"/>
        <w:rPr>
          <w:rFonts w:ascii="標楷體" w:eastAsia="標楷體" w:hAnsi="標楷體"/>
          <w:b/>
          <w:sz w:val="28"/>
          <w:szCs w:val="28"/>
        </w:rPr>
      </w:pPr>
      <w:r w:rsidRPr="007218F5">
        <w:rPr>
          <w:rFonts w:ascii="標楷體" w:eastAsia="標楷體" w:hAnsi="標楷體" w:hint="eastAsia"/>
          <w:b/>
          <w:sz w:val="28"/>
          <w:szCs w:val="28"/>
        </w:rPr>
        <w:t>第四章　品種權的申請和受理</w:t>
      </w:r>
    </w:p>
    <w:p w:rsidR="002A0E25" w:rsidRPr="007218F5" w:rsidRDefault="00227DC2" w:rsidP="001A477B">
      <w:pPr>
        <w:snapToGrid w:val="0"/>
        <w:spacing w:beforeLines="50" w:line="360" w:lineRule="exact"/>
        <w:ind w:left="1470" w:hangingChars="525" w:hanging="1470"/>
        <w:jc w:val="both"/>
        <w:rPr>
          <w:rFonts w:ascii="標楷體" w:eastAsia="標楷體" w:hAnsi="標楷體"/>
          <w:sz w:val="28"/>
          <w:szCs w:val="28"/>
        </w:rPr>
      </w:pPr>
      <w:r>
        <w:rPr>
          <w:rFonts w:ascii="標楷體" w:eastAsia="標楷體" w:hAnsi="標楷體" w:hint="eastAsia"/>
          <w:sz w:val="28"/>
          <w:szCs w:val="28"/>
        </w:rPr>
        <w:t xml:space="preserve">第十四條　</w:t>
      </w:r>
      <w:r w:rsidR="002A0E25" w:rsidRPr="007218F5">
        <w:rPr>
          <w:rFonts w:ascii="標楷體" w:eastAsia="標楷體" w:hAnsi="標楷體" w:hint="eastAsia"/>
          <w:sz w:val="28"/>
          <w:szCs w:val="28"/>
        </w:rPr>
        <w:t>中國的單位和個人申請品種權的，可以直接或者委託國家林業局指定的代理機構向國家林業局提出申請。</w:t>
      </w:r>
    </w:p>
    <w:p w:rsidR="002A0E25" w:rsidRPr="007218F5" w:rsidRDefault="00227DC2" w:rsidP="001A477B">
      <w:pPr>
        <w:snapToGrid w:val="0"/>
        <w:spacing w:beforeLines="50" w:line="360" w:lineRule="exact"/>
        <w:ind w:left="1470" w:hangingChars="525" w:hanging="1470"/>
        <w:jc w:val="both"/>
        <w:rPr>
          <w:rFonts w:ascii="標楷體" w:eastAsia="標楷體" w:hAnsi="標楷體"/>
          <w:sz w:val="28"/>
          <w:szCs w:val="28"/>
        </w:rPr>
      </w:pPr>
      <w:r>
        <w:rPr>
          <w:rFonts w:ascii="標楷體" w:eastAsia="標楷體" w:hAnsi="標楷體" w:hint="eastAsia"/>
          <w:sz w:val="28"/>
          <w:szCs w:val="28"/>
        </w:rPr>
        <w:t xml:space="preserve">第十五條　</w:t>
      </w:r>
      <w:r w:rsidR="002A0E25" w:rsidRPr="007218F5">
        <w:rPr>
          <w:rFonts w:ascii="標楷體" w:eastAsia="標楷體" w:hAnsi="標楷體" w:hint="eastAsia"/>
          <w:sz w:val="28"/>
          <w:szCs w:val="28"/>
        </w:rPr>
        <w:t>中國的單位和個人申請品種權的植物品種，如涉及國家安全或者重大利益需要保密的，申請人應當在請求書中注明，植物新品種保護辦公室應當按國家有關保密的規定辦理，並通知申請人；植物新品種保護辦公室認為需要保密而申請人未注明的，按保密申請辦理，並通知有關當事人。</w:t>
      </w:r>
    </w:p>
    <w:p w:rsidR="002A0E25" w:rsidRPr="007218F5" w:rsidRDefault="00227DC2" w:rsidP="001A477B">
      <w:pPr>
        <w:snapToGrid w:val="0"/>
        <w:spacing w:beforeLines="50" w:line="360" w:lineRule="exact"/>
        <w:ind w:left="1470" w:hangingChars="525" w:hanging="1470"/>
        <w:jc w:val="both"/>
        <w:rPr>
          <w:rFonts w:ascii="標楷體" w:eastAsia="標楷體" w:hAnsi="標楷體"/>
          <w:sz w:val="28"/>
          <w:szCs w:val="28"/>
        </w:rPr>
      </w:pPr>
      <w:r>
        <w:rPr>
          <w:rFonts w:ascii="標楷體" w:eastAsia="標楷體" w:hAnsi="標楷體" w:hint="eastAsia"/>
          <w:sz w:val="28"/>
          <w:szCs w:val="28"/>
        </w:rPr>
        <w:t xml:space="preserve">第十六條　</w:t>
      </w:r>
      <w:r w:rsidR="002A0E25" w:rsidRPr="007218F5">
        <w:rPr>
          <w:rFonts w:ascii="標楷體" w:eastAsia="標楷體" w:hAnsi="標楷體" w:hint="eastAsia"/>
          <w:sz w:val="28"/>
          <w:szCs w:val="28"/>
        </w:rPr>
        <w:t>外國人、外國企業或者其他外國組織向國家林業局提出品種權申請和辦理其他品種權事務的，應當委託國家林業局指定的代理機構辦理。</w:t>
      </w:r>
    </w:p>
    <w:p w:rsidR="003A5504" w:rsidRDefault="00227DC2" w:rsidP="001A477B">
      <w:pPr>
        <w:snapToGrid w:val="0"/>
        <w:spacing w:beforeLines="50" w:line="360" w:lineRule="exact"/>
        <w:ind w:left="1470" w:hangingChars="525" w:hanging="1470"/>
        <w:jc w:val="both"/>
        <w:rPr>
          <w:rFonts w:ascii="標楷體" w:eastAsia="標楷體" w:hAnsi="標楷體"/>
          <w:sz w:val="28"/>
          <w:szCs w:val="28"/>
        </w:rPr>
      </w:pPr>
      <w:r>
        <w:rPr>
          <w:rFonts w:ascii="標楷體" w:eastAsia="標楷體" w:hAnsi="標楷體" w:hint="eastAsia"/>
          <w:sz w:val="28"/>
          <w:szCs w:val="28"/>
        </w:rPr>
        <w:t xml:space="preserve">第十七條　</w:t>
      </w:r>
      <w:r w:rsidR="002A0E25" w:rsidRPr="007218F5">
        <w:rPr>
          <w:rFonts w:ascii="標楷體" w:eastAsia="標楷體" w:hAnsi="標楷體" w:hint="eastAsia"/>
          <w:sz w:val="28"/>
          <w:szCs w:val="28"/>
        </w:rPr>
        <w:t>申請人委託代理機構向國家林業局申請品種權或者辦理其他有關事務的，應當提交委託書，寫明委託許可權。</w:t>
      </w:r>
    </w:p>
    <w:p w:rsidR="002A0E25" w:rsidRPr="007218F5" w:rsidRDefault="002A0E25" w:rsidP="00A30957">
      <w:pPr>
        <w:snapToGrid w:val="0"/>
        <w:spacing w:line="360" w:lineRule="exact"/>
        <w:ind w:leftChars="600" w:left="1440"/>
        <w:jc w:val="both"/>
        <w:rPr>
          <w:rFonts w:ascii="標楷體" w:eastAsia="標楷體" w:hAnsi="標楷體"/>
          <w:sz w:val="28"/>
          <w:szCs w:val="28"/>
        </w:rPr>
      </w:pPr>
      <w:r w:rsidRPr="007218F5">
        <w:rPr>
          <w:rFonts w:ascii="標楷體" w:eastAsia="標楷體" w:hAnsi="標楷體" w:hint="eastAsia"/>
          <w:sz w:val="28"/>
          <w:szCs w:val="28"/>
        </w:rPr>
        <w:t>申請人為兩個以上而未委託代理機構代理的，應當書面確定一方為代表人。</w:t>
      </w:r>
    </w:p>
    <w:p w:rsidR="002A0E25" w:rsidRPr="007218F5" w:rsidRDefault="00227DC2" w:rsidP="001A477B">
      <w:pPr>
        <w:snapToGrid w:val="0"/>
        <w:spacing w:beforeLines="50" w:line="360" w:lineRule="exact"/>
        <w:ind w:left="1470" w:hangingChars="525" w:hanging="1470"/>
        <w:jc w:val="both"/>
        <w:rPr>
          <w:rFonts w:ascii="標楷體" w:eastAsia="標楷體" w:hAnsi="標楷體"/>
          <w:sz w:val="28"/>
          <w:szCs w:val="28"/>
        </w:rPr>
      </w:pPr>
      <w:r>
        <w:rPr>
          <w:rFonts w:ascii="標楷體" w:eastAsia="標楷體" w:hAnsi="標楷體" w:hint="eastAsia"/>
          <w:sz w:val="28"/>
          <w:szCs w:val="28"/>
        </w:rPr>
        <w:t xml:space="preserve">第十八條　</w:t>
      </w:r>
      <w:r w:rsidR="002A0E25" w:rsidRPr="007218F5">
        <w:rPr>
          <w:rFonts w:ascii="標楷體" w:eastAsia="標楷體" w:hAnsi="標楷體" w:hint="eastAsia"/>
          <w:sz w:val="28"/>
          <w:szCs w:val="28"/>
        </w:rPr>
        <w:t>申請人申請品種權時，應當向植物新品種保護辦公室提交國家林業局規定格式的請求書、說明書以及符合本細則第十九條規定的照片各一式兩份。</w:t>
      </w:r>
    </w:p>
    <w:p w:rsidR="002A0E25" w:rsidRPr="007218F5" w:rsidRDefault="00227DC2" w:rsidP="001A477B">
      <w:pPr>
        <w:snapToGrid w:val="0"/>
        <w:spacing w:beforeLines="50" w:line="360" w:lineRule="exact"/>
        <w:jc w:val="both"/>
        <w:rPr>
          <w:rFonts w:ascii="標楷體" w:eastAsia="標楷體" w:hAnsi="標楷體"/>
          <w:sz w:val="28"/>
          <w:szCs w:val="28"/>
        </w:rPr>
      </w:pPr>
      <w:r>
        <w:rPr>
          <w:rFonts w:ascii="標楷體" w:eastAsia="標楷體" w:hAnsi="標楷體" w:hint="eastAsia"/>
          <w:sz w:val="28"/>
          <w:szCs w:val="28"/>
        </w:rPr>
        <w:t xml:space="preserve">第十九條　</w:t>
      </w:r>
      <w:r w:rsidR="002A0E25" w:rsidRPr="007218F5">
        <w:rPr>
          <w:rFonts w:ascii="標楷體" w:eastAsia="標楷體" w:hAnsi="標楷體" w:hint="eastAsia"/>
          <w:sz w:val="28"/>
          <w:szCs w:val="28"/>
        </w:rPr>
        <w:t>《條例》第二十一條所稱的照片，應當符合以下要求：</w:t>
      </w:r>
    </w:p>
    <w:p w:rsidR="002A0E25" w:rsidRPr="007218F5" w:rsidRDefault="002A0E25" w:rsidP="00A30957">
      <w:pPr>
        <w:snapToGrid w:val="0"/>
        <w:spacing w:line="360" w:lineRule="exact"/>
        <w:ind w:leftChars="400" w:left="960"/>
        <w:jc w:val="both"/>
        <w:rPr>
          <w:rFonts w:ascii="標楷體" w:eastAsia="標楷體" w:hAnsi="標楷體"/>
          <w:sz w:val="28"/>
          <w:szCs w:val="28"/>
        </w:rPr>
      </w:pPr>
      <w:r w:rsidRPr="007218F5">
        <w:rPr>
          <w:rFonts w:ascii="標楷體" w:eastAsia="標楷體" w:hAnsi="標楷體" w:hint="eastAsia"/>
          <w:sz w:val="28"/>
          <w:szCs w:val="28"/>
        </w:rPr>
        <w:t xml:space="preserve">　　</w:t>
      </w:r>
      <w:r w:rsidRPr="007218F5">
        <w:rPr>
          <w:rFonts w:ascii="標楷體" w:eastAsia="標楷體" w:hAnsi="標楷體"/>
          <w:sz w:val="28"/>
          <w:szCs w:val="28"/>
        </w:rPr>
        <w:t>(</w:t>
      </w:r>
      <w:r w:rsidRPr="007218F5">
        <w:rPr>
          <w:rFonts w:ascii="標楷體" w:eastAsia="標楷體" w:hAnsi="標楷體" w:hint="eastAsia"/>
          <w:sz w:val="28"/>
          <w:szCs w:val="28"/>
        </w:rPr>
        <w:t>一</w:t>
      </w:r>
      <w:r w:rsidRPr="007218F5">
        <w:rPr>
          <w:rFonts w:ascii="標楷體" w:eastAsia="標楷體" w:hAnsi="標楷體"/>
          <w:sz w:val="28"/>
          <w:szCs w:val="28"/>
        </w:rPr>
        <w:t xml:space="preserve">) </w:t>
      </w:r>
      <w:r w:rsidRPr="007218F5">
        <w:rPr>
          <w:rFonts w:ascii="標楷體" w:eastAsia="標楷體" w:hAnsi="標楷體" w:hint="eastAsia"/>
          <w:sz w:val="28"/>
          <w:szCs w:val="28"/>
        </w:rPr>
        <w:t>有利於說明申請品種權的植物品種的特異性；</w:t>
      </w:r>
    </w:p>
    <w:p w:rsidR="002A0E25" w:rsidRPr="007218F5" w:rsidRDefault="002A0E25" w:rsidP="00A30957">
      <w:pPr>
        <w:snapToGrid w:val="0"/>
        <w:spacing w:line="360" w:lineRule="exact"/>
        <w:ind w:leftChars="400" w:left="960"/>
        <w:jc w:val="both"/>
        <w:rPr>
          <w:rFonts w:ascii="標楷體" w:eastAsia="標楷體" w:hAnsi="標楷體"/>
          <w:sz w:val="28"/>
          <w:szCs w:val="28"/>
        </w:rPr>
      </w:pPr>
      <w:r w:rsidRPr="007218F5">
        <w:rPr>
          <w:rFonts w:ascii="標楷體" w:eastAsia="標楷體" w:hAnsi="標楷體" w:hint="eastAsia"/>
          <w:sz w:val="28"/>
          <w:szCs w:val="28"/>
        </w:rPr>
        <w:t xml:space="preserve">　　</w:t>
      </w:r>
      <w:r w:rsidRPr="007218F5">
        <w:rPr>
          <w:rFonts w:ascii="標楷體" w:eastAsia="標楷體" w:hAnsi="標楷體"/>
          <w:sz w:val="28"/>
          <w:szCs w:val="28"/>
        </w:rPr>
        <w:t>(</w:t>
      </w:r>
      <w:r w:rsidRPr="007218F5">
        <w:rPr>
          <w:rFonts w:ascii="標楷體" w:eastAsia="標楷體" w:hAnsi="標楷體" w:hint="eastAsia"/>
          <w:sz w:val="28"/>
          <w:szCs w:val="28"/>
        </w:rPr>
        <w:t>二</w:t>
      </w:r>
      <w:r w:rsidRPr="007218F5">
        <w:rPr>
          <w:rFonts w:ascii="標楷體" w:eastAsia="標楷體" w:hAnsi="標楷體"/>
          <w:sz w:val="28"/>
          <w:szCs w:val="28"/>
        </w:rPr>
        <w:t xml:space="preserve">) </w:t>
      </w:r>
      <w:r w:rsidRPr="007218F5">
        <w:rPr>
          <w:rFonts w:ascii="標楷體" w:eastAsia="標楷體" w:hAnsi="標楷體" w:hint="eastAsia"/>
          <w:sz w:val="28"/>
          <w:szCs w:val="28"/>
        </w:rPr>
        <w:t>一種性狀的對比應在同一張照片上；</w:t>
      </w:r>
    </w:p>
    <w:p w:rsidR="002A0E25" w:rsidRPr="007218F5" w:rsidRDefault="002A0E25" w:rsidP="00A30957">
      <w:pPr>
        <w:snapToGrid w:val="0"/>
        <w:spacing w:line="360" w:lineRule="exact"/>
        <w:ind w:leftChars="400" w:left="960"/>
        <w:jc w:val="both"/>
        <w:rPr>
          <w:rFonts w:ascii="標楷體" w:eastAsia="標楷體" w:hAnsi="標楷體"/>
          <w:sz w:val="28"/>
          <w:szCs w:val="28"/>
        </w:rPr>
      </w:pPr>
      <w:r w:rsidRPr="007218F5">
        <w:rPr>
          <w:rFonts w:ascii="標楷體" w:eastAsia="標楷體" w:hAnsi="標楷體" w:hint="eastAsia"/>
          <w:sz w:val="28"/>
          <w:szCs w:val="28"/>
        </w:rPr>
        <w:t xml:space="preserve">　　</w:t>
      </w:r>
      <w:r w:rsidRPr="007218F5">
        <w:rPr>
          <w:rFonts w:ascii="標楷體" w:eastAsia="標楷體" w:hAnsi="標楷體"/>
          <w:sz w:val="28"/>
          <w:szCs w:val="28"/>
        </w:rPr>
        <w:t>(</w:t>
      </w:r>
      <w:r w:rsidRPr="007218F5">
        <w:rPr>
          <w:rFonts w:ascii="標楷體" w:eastAsia="標楷體" w:hAnsi="標楷體" w:hint="eastAsia"/>
          <w:sz w:val="28"/>
          <w:szCs w:val="28"/>
        </w:rPr>
        <w:t>三</w:t>
      </w:r>
      <w:r w:rsidRPr="007218F5">
        <w:rPr>
          <w:rFonts w:ascii="標楷體" w:eastAsia="標楷體" w:hAnsi="標楷體"/>
          <w:sz w:val="28"/>
          <w:szCs w:val="28"/>
        </w:rPr>
        <w:t xml:space="preserve">) </w:t>
      </w:r>
      <w:r w:rsidRPr="007218F5">
        <w:rPr>
          <w:rFonts w:ascii="標楷體" w:eastAsia="標楷體" w:hAnsi="標楷體" w:hint="eastAsia"/>
          <w:sz w:val="28"/>
          <w:szCs w:val="28"/>
        </w:rPr>
        <w:t>照片應為彩色；</w:t>
      </w:r>
    </w:p>
    <w:p w:rsidR="002A0E25" w:rsidRPr="007218F5" w:rsidRDefault="002A0E25" w:rsidP="00A30957">
      <w:pPr>
        <w:snapToGrid w:val="0"/>
        <w:spacing w:line="360" w:lineRule="exact"/>
        <w:ind w:leftChars="400" w:left="960"/>
        <w:jc w:val="both"/>
        <w:rPr>
          <w:rFonts w:ascii="標楷體" w:eastAsia="標楷體" w:hAnsi="標楷體"/>
          <w:sz w:val="28"/>
          <w:szCs w:val="28"/>
        </w:rPr>
      </w:pPr>
      <w:r w:rsidRPr="007218F5">
        <w:rPr>
          <w:rFonts w:ascii="標楷體" w:eastAsia="標楷體" w:hAnsi="標楷體" w:hint="eastAsia"/>
          <w:sz w:val="28"/>
          <w:szCs w:val="28"/>
        </w:rPr>
        <w:t xml:space="preserve">　　</w:t>
      </w:r>
      <w:r w:rsidRPr="007218F5">
        <w:rPr>
          <w:rFonts w:ascii="標楷體" w:eastAsia="標楷體" w:hAnsi="標楷體"/>
          <w:sz w:val="28"/>
          <w:szCs w:val="28"/>
        </w:rPr>
        <w:t>(</w:t>
      </w:r>
      <w:r w:rsidRPr="007218F5">
        <w:rPr>
          <w:rFonts w:ascii="標楷體" w:eastAsia="標楷體" w:hAnsi="標楷體" w:hint="eastAsia"/>
          <w:sz w:val="28"/>
          <w:szCs w:val="28"/>
        </w:rPr>
        <w:t>四</w:t>
      </w:r>
      <w:r w:rsidRPr="007218F5">
        <w:rPr>
          <w:rFonts w:ascii="標楷體" w:eastAsia="標楷體" w:hAnsi="標楷體"/>
          <w:sz w:val="28"/>
          <w:szCs w:val="28"/>
        </w:rPr>
        <w:t xml:space="preserve">) </w:t>
      </w:r>
      <w:r w:rsidRPr="007218F5">
        <w:rPr>
          <w:rFonts w:ascii="標楷體" w:eastAsia="標楷體" w:hAnsi="標楷體" w:hint="eastAsia"/>
          <w:sz w:val="28"/>
          <w:szCs w:val="28"/>
        </w:rPr>
        <w:t>照片規格為</w:t>
      </w:r>
      <w:r w:rsidRPr="007218F5">
        <w:rPr>
          <w:rFonts w:ascii="標楷體" w:eastAsia="標楷體" w:hAnsi="標楷體"/>
          <w:sz w:val="28"/>
          <w:szCs w:val="28"/>
        </w:rPr>
        <w:t>8.5</w:t>
      </w:r>
      <w:r w:rsidRPr="007218F5">
        <w:rPr>
          <w:rFonts w:ascii="標楷體" w:eastAsia="標楷體" w:hAnsi="標楷體" w:hint="eastAsia"/>
          <w:sz w:val="28"/>
          <w:szCs w:val="28"/>
        </w:rPr>
        <w:t>釐米×</w:t>
      </w:r>
      <w:r w:rsidRPr="007218F5">
        <w:rPr>
          <w:rFonts w:ascii="標楷體" w:eastAsia="標楷體" w:hAnsi="標楷體"/>
          <w:sz w:val="28"/>
          <w:szCs w:val="28"/>
        </w:rPr>
        <w:t>12.5</w:t>
      </w:r>
      <w:r w:rsidRPr="007218F5">
        <w:rPr>
          <w:rFonts w:ascii="標楷體" w:eastAsia="標楷體" w:hAnsi="標楷體" w:hint="eastAsia"/>
          <w:sz w:val="28"/>
          <w:szCs w:val="28"/>
        </w:rPr>
        <w:t>釐米或者</w:t>
      </w:r>
      <w:r w:rsidRPr="007218F5">
        <w:rPr>
          <w:rFonts w:ascii="標楷體" w:eastAsia="標楷體" w:hAnsi="標楷體"/>
          <w:sz w:val="28"/>
          <w:szCs w:val="28"/>
        </w:rPr>
        <w:t>10</w:t>
      </w:r>
      <w:r w:rsidRPr="007218F5">
        <w:rPr>
          <w:rFonts w:ascii="標楷體" w:eastAsia="標楷體" w:hAnsi="標楷體" w:hint="eastAsia"/>
          <w:sz w:val="28"/>
          <w:szCs w:val="28"/>
        </w:rPr>
        <w:t>釐米×</w:t>
      </w:r>
      <w:r w:rsidRPr="007218F5">
        <w:rPr>
          <w:rFonts w:ascii="標楷體" w:eastAsia="標楷體" w:hAnsi="標楷體"/>
          <w:sz w:val="28"/>
          <w:szCs w:val="28"/>
        </w:rPr>
        <w:t>15</w:t>
      </w:r>
      <w:r w:rsidRPr="007218F5">
        <w:rPr>
          <w:rFonts w:ascii="標楷體" w:eastAsia="標楷體" w:hAnsi="標楷體" w:hint="eastAsia"/>
          <w:sz w:val="28"/>
          <w:szCs w:val="28"/>
        </w:rPr>
        <w:t>釐米。</w:t>
      </w:r>
    </w:p>
    <w:p w:rsidR="002A0E25" w:rsidRPr="007218F5" w:rsidRDefault="002A0E25" w:rsidP="00A30957">
      <w:pPr>
        <w:snapToGrid w:val="0"/>
        <w:spacing w:line="360" w:lineRule="exact"/>
        <w:ind w:leftChars="900" w:left="2160"/>
        <w:jc w:val="both"/>
        <w:rPr>
          <w:rFonts w:ascii="標楷體" w:eastAsia="標楷體" w:hAnsi="標楷體"/>
          <w:sz w:val="28"/>
          <w:szCs w:val="28"/>
        </w:rPr>
      </w:pPr>
      <w:r w:rsidRPr="007218F5">
        <w:rPr>
          <w:rFonts w:ascii="標楷體" w:eastAsia="標楷體" w:hAnsi="標楷體" w:hint="eastAsia"/>
          <w:sz w:val="28"/>
          <w:szCs w:val="28"/>
        </w:rPr>
        <w:t>照片應當附有簡要文字說明；必要時，植物新品種保護辦公室可以要求申請人提供黑白照片。</w:t>
      </w:r>
    </w:p>
    <w:p w:rsidR="002A0E25" w:rsidRPr="007218F5" w:rsidRDefault="00227DC2" w:rsidP="001A477B">
      <w:pPr>
        <w:snapToGrid w:val="0"/>
        <w:spacing w:beforeLines="50" w:line="360" w:lineRule="exact"/>
        <w:ind w:left="1470" w:hangingChars="525" w:hanging="1470"/>
        <w:jc w:val="both"/>
        <w:rPr>
          <w:rFonts w:ascii="標楷體" w:eastAsia="標楷體" w:hAnsi="標楷體"/>
          <w:sz w:val="28"/>
          <w:szCs w:val="28"/>
        </w:rPr>
      </w:pPr>
      <w:r>
        <w:rPr>
          <w:rFonts w:ascii="標楷體" w:eastAsia="標楷體" w:hAnsi="標楷體" w:hint="eastAsia"/>
          <w:sz w:val="28"/>
          <w:szCs w:val="28"/>
        </w:rPr>
        <w:t xml:space="preserve">第二十條　</w:t>
      </w:r>
      <w:r w:rsidR="002A0E25" w:rsidRPr="007218F5">
        <w:rPr>
          <w:rFonts w:ascii="標楷體" w:eastAsia="標楷體" w:hAnsi="標楷體" w:hint="eastAsia"/>
          <w:sz w:val="28"/>
          <w:szCs w:val="28"/>
        </w:rPr>
        <w:t>品種權的申請檔有下列情形之一的，植物新品種保護辦公室不予受理：</w:t>
      </w:r>
    </w:p>
    <w:p w:rsidR="002A0E25" w:rsidRPr="007218F5" w:rsidRDefault="002A0E25" w:rsidP="00A30957">
      <w:pPr>
        <w:snapToGrid w:val="0"/>
        <w:spacing w:line="360" w:lineRule="exact"/>
        <w:ind w:leftChars="400" w:left="960"/>
        <w:jc w:val="both"/>
        <w:rPr>
          <w:rFonts w:ascii="標楷體" w:eastAsia="標楷體" w:hAnsi="標楷體"/>
          <w:sz w:val="28"/>
          <w:szCs w:val="28"/>
        </w:rPr>
      </w:pPr>
      <w:r w:rsidRPr="007218F5">
        <w:rPr>
          <w:rFonts w:ascii="標楷體" w:eastAsia="標楷體" w:hAnsi="標楷體" w:hint="eastAsia"/>
          <w:sz w:val="28"/>
          <w:szCs w:val="28"/>
        </w:rPr>
        <w:t xml:space="preserve">　　</w:t>
      </w:r>
      <w:r w:rsidRPr="007218F5">
        <w:rPr>
          <w:rFonts w:ascii="標楷體" w:eastAsia="標楷體" w:hAnsi="標楷體"/>
          <w:sz w:val="28"/>
          <w:szCs w:val="28"/>
        </w:rPr>
        <w:t>(</w:t>
      </w:r>
      <w:r w:rsidRPr="007218F5">
        <w:rPr>
          <w:rFonts w:ascii="標楷體" w:eastAsia="標楷體" w:hAnsi="標楷體" w:hint="eastAsia"/>
          <w:sz w:val="28"/>
          <w:szCs w:val="28"/>
        </w:rPr>
        <w:t>一</w:t>
      </w:r>
      <w:r w:rsidRPr="007218F5">
        <w:rPr>
          <w:rFonts w:ascii="標楷體" w:eastAsia="標楷體" w:hAnsi="標楷體"/>
          <w:sz w:val="28"/>
          <w:szCs w:val="28"/>
        </w:rPr>
        <w:t xml:space="preserve">) </w:t>
      </w:r>
      <w:r w:rsidRPr="007218F5">
        <w:rPr>
          <w:rFonts w:ascii="標楷體" w:eastAsia="標楷體" w:hAnsi="標楷體" w:hint="eastAsia"/>
          <w:sz w:val="28"/>
          <w:szCs w:val="28"/>
        </w:rPr>
        <w:t>內容不全或者不符合規定格式的；</w:t>
      </w:r>
    </w:p>
    <w:p w:rsidR="002A0E25" w:rsidRPr="007218F5" w:rsidRDefault="002A0E25" w:rsidP="00A30957">
      <w:pPr>
        <w:snapToGrid w:val="0"/>
        <w:spacing w:line="360" w:lineRule="exact"/>
        <w:ind w:leftChars="400" w:left="960"/>
        <w:jc w:val="both"/>
        <w:rPr>
          <w:rFonts w:ascii="標楷體" w:eastAsia="標楷體" w:hAnsi="標楷體"/>
          <w:sz w:val="28"/>
          <w:szCs w:val="28"/>
        </w:rPr>
      </w:pPr>
      <w:r w:rsidRPr="007218F5">
        <w:rPr>
          <w:rFonts w:ascii="標楷體" w:eastAsia="標楷體" w:hAnsi="標楷體" w:hint="eastAsia"/>
          <w:sz w:val="28"/>
          <w:szCs w:val="28"/>
        </w:rPr>
        <w:lastRenderedPageBreak/>
        <w:t xml:space="preserve">　　</w:t>
      </w:r>
      <w:r w:rsidRPr="007218F5">
        <w:rPr>
          <w:rFonts w:ascii="標楷體" w:eastAsia="標楷體" w:hAnsi="標楷體"/>
          <w:sz w:val="28"/>
          <w:szCs w:val="28"/>
        </w:rPr>
        <w:t>(</w:t>
      </w:r>
      <w:r w:rsidRPr="007218F5">
        <w:rPr>
          <w:rFonts w:ascii="標楷體" w:eastAsia="標楷體" w:hAnsi="標楷體" w:hint="eastAsia"/>
          <w:sz w:val="28"/>
          <w:szCs w:val="28"/>
        </w:rPr>
        <w:t>二</w:t>
      </w:r>
      <w:r w:rsidRPr="007218F5">
        <w:rPr>
          <w:rFonts w:ascii="標楷體" w:eastAsia="標楷體" w:hAnsi="標楷體"/>
          <w:sz w:val="28"/>
          <w:szCs w:val="28"/>
        </w:rPr>
        <w:t xml:space="preserve">) </w:t>
      </w:r>
      <w:r w:rsidRPr="007218F5">
        <w:rPr>
          <w:rFonts w:ascii="標楷體" w:eastAsia="標楷體" w:hAnsi="標楷體" w:hint="eastAsia"/>
          <w:sz w:val="28"/>
          <w:szCs w:val="28"/>
        </w:rPr>
        <w:t>字跡不清或者有嚴重塗改的；</w:t>
      </w:r>
    </w:p>
    <w:p w:rsidR="00652258" w:rsidRPr="007218F5" w:rsidRDefault="002A0E25" w:rsidP="00227DC2">
      <w:pPr>
        <w:snapToGrid w:val="0"/>
        <w:spacing w:line="360" w:lineRule="exact"/>
        <w:ind w:leftChars="400" w:left="960"/>
        <w:jc w:val="both"/>
        <w:rPr>
          <w:rFonts w:ascii="標楷體" w:eastAsia="標楷體" w:hAnsi="標楷體"/>
          <w:sz w:val="28"/>
          <w:szCs w:val="28"/>
        </w:rPr>
      </w:pPr>
      <w:r w:rsidRPr="007218F5">
        <w:rPr>
          <w:rFonts w:ascii="標楷體" w:eastAsia="標楷體" w:hAnsi="標楷體" w:hint="eastAsia"/>
          <w:sz w:val="28"/>
          <w:szCs w:val="28"/>
        </w:rPr>
        <w:t xml:space="preserve">　　</w:t>
      </w:r>
      <w:r w:rsidRPr="007218F5">
        <w:rPr>
          <w:rFonts w:ascii="標楷體" w:eastAsia="標楷體" w:hAnsi="標楷體"/>
          <w:sz w:val="28"/>
          <w:szCs w:val="28"/>
        </w:rPr>
        <w:t>(</w:t>
      </w:r>
      <w:r w:rsidRPr="007218F5">
        <w:rPr>
          <w:rFonts w:ascii="標楷體" w:eastAsia="標楷體" w:hAnsi="標楷體" w:hint="eastAsia"/>
          <w:sz w:val="28"/>
          <w:szCs w:val="28"/>
        </w:rPr>
        <w:t>三</w:t>
      </w:r>
      <w:r w:rsidRPr="007218F5">
        <w:rPr>
          <w:rFonts w:ascii="標楷體" w:eastAsia="標楷體" w:hAnsi="標楷體"/>
          <w:sz w:val="28"/>
          <w:szCs w:val="28"/>
        </w:rPr>
        <w:t xml:space="preserve">) </w:t>
      </w:r>
      <w:r w:rsidRPr="007218F5">
        <w:rPr>
          <w:rFonts w:ascii="標楷體" w:eastAsia="標楷體" w:hAnsi="標楷體" w:hint="eastAsia"/>
          <w:sz w:val="28"/>
          <w:szCs w:val="28"/>
        </w:rPr>
        <w:t>未使用中文的。</w:t>
      </w:r>
    </w:p>
    <w:p w:rsidR="002A0E25" w:rsidRPr="007218F5" w:rsidRDefault="00227DC2" w:rsidP="001A477B">
      <w:pPr>
        <w:snapToGrid w:val="0"/>
        <w:spacing w:beforeLines="50" w:line="360" w:lineRule="exact"/>
        <w:ind w:left="1680" w:hangingChars="600" w:hanging="1680"/>
        <w:jc w:val="both"/>
        <w:rPr>
          <w:rFonts w:ascii="標楷體" w:eastAsia="標楷體" w:hAnsi="標楷體"/>
          <w:sz w:val="28"/>
          <w:szCs w:val="28"/>
        </w:rPr>
      </w:pPr>
      <w:r>
        <w:rPr>
          <w:rFonts w:ascii="標楷體" w:eastAsia="標楷體" w:hAnsi="標楷體" w:hint="eastAsia"/>
          <w:sz w:val="28"/>
          <w:szCs w:val="28"/>
        </w:rPr>
        <w:t xml:space="preserve">第二十一條　</w:t>
      </w:r>
      <w:r w:rsidR="002A0E25" w:rsidRPr="007218F5">
        <w:rPr>
          <w:rFonts w:ascii="標楷體" w:eastAsia="標楷體" w:hAnsi="標楷體" w:hint="eastAsia"/>
          <w:sz w:val="28"/>
          <w:szCs w:val="28"/>
        </w:rPr>
        <w:t>植物新品種保護辦公室可以要求申請人送交申請品種權的植物品種和對照品種的繁殖材料，用於審查和檢測。</w:t>
      </w:r>
    </w:p>
    <w:p w:rsidR="002A0E25" w:rsidRPr="007218F5" w:rsidRDefault="00227DC2" w:rsidP="001A477B">
      <w:pPr>
        <w:snapToGrid w:val="0"/>
        <w:spacing w:beforeLines="50" w:line="360" w:lineRule="exact"/>
        <w:ind w:left="1680" w:hangingChars="600" w:hanging="1680"/>
        <w:jc w:val="both"/>
        <w:rPr>
          <w:rFonts w:ascii="標楷體" w:eastAsia="標楷體" w:hAnsi="標楷體"/>
          <w:sz w:val="28"/>
          <w:szCs w:val="28"/>
        </w:rPr>
      </w:pPr>
      <w:r>
        <w:rPr>
          <w:rFonts w:ascii="標楷體" w:eastAsia="標楷體" w:hAnsi="標楷體" w:hint="eastAsia"/>
          <w:sz w:val="28"/>
          <w:szCs w:val="28"/>
        </w:rPr>
        <w:t xml:space="preserve">第二十二條　</w:t>
      </w:r>
      <w:r w:rsidR="002A0E25" w:rsidRPr="007218F5">
        <w:rPr>
          <w:rFonts w:ascii="標楷體" w:eastAsia="標楷體" w:hAnsi="標楷體" w:hint="eastAsia"/>
          <w:sz w:val="28"/>
          <w:szCs w:val="28"/>
        </w:rPr>
        <w:t>申請人應當自收到植物新品種保護辦公室通知之日起</w:t>
      </w:r>
      <w:r w:rsidR="002A0E25" w:rsidRPr="007218F5">
        <w:rPr>
          <w:rFonts w:ascii="標楷體" w:eastAsia="標楷體" w:hAnsi="標楷體"/>
          <w:sz w:val="28"/>
          <w:szCs w:val="28"/>
        </w:rPr>
        <w:t>3</w:t>
      </w:r>
      <w:r w:rsidR="002A0E25" w:rsidRPr="007218F5">
        <w:rPr>
          <w:rFonts w:ascii="標楷體" w:eastAsia="標楷體" w:hAnsi="標楷體" w:hint="eastAsia"/>
          <w:sz w:val="28"/>
          <w:szCs w:val="28"/>
        </w:rPr>
        <w:t>個月內送交繁殖材料。送交種子的，申請人應當送至植物新品種保護辦公室指定的保藏機構；送交無性繁殖材料的，申請人應當送至植物新品種辦公室指定的測試機構。</w:t>
      </w:r>
    </w:p>
    <w:p w:rsidR="002A0E25" w:rsidRPr="007218F5" w:rsidRDefault="002A0E25" w:rsidP="00A30957">
      <w:pPr>
        <w:snapToGrid w:val="0"/>
        <w:spacing w:line="360" w:lineRule="exact"/>
        <w:ind w:leftChars="450" w:left="1080"/>
        <w:jc w:val="both"/>
        <w:rPr>
          <w:rFonts w:ascii="標楷體" w:eastAsia="標楷體" w:hAnsi="標楷體"/>
          <w:sz w:val="28"/>
          <w:szCs w:val="28"/>
        </w:rPr>
      </w:pPr>
      <w:r w:rsidRPr="007218F5">
        <w:rPr>
          <w:rFonts w:ascii="標楷體" w:eastAsia="標楷體" w:hAnsi="標楷體" w:hint="eastAsia"/>
          <w:sz w:val="28"/>
          <w:szCs w:val="28"/>
        </w:rPr>
        <w:t xml:space="preserve">　　申請人逾期不送交繁殖材料的，視為放棄申請。</w:t>
      </w:r>
    </w:p>
    <w:p w:rsidR="002A0E25" w:rsidRPr="007218F5" w:rsidRDefault="00227DC2" w:rsidP="001A477B">
      <w:pPr>
        <w:snapToGrid w:val="0"/>
        <w:spacing w:beforeLines="50" w:line="360" w:lineRule="exact"/>
        <w:ind w:left="1680" w:hangingChars="600" w:hanging="1680"/>
        <w:jc w:val="both"/>
        <w:rPr>
          <w:rFonts w:ascii="標楷體" w:eastAsia="標楷體" w:hAnsi="標楷體"/>
          <w:sz w:val="28"/>
          <w:szCs w:val="28"/>
        </w:rPr>
      </w:pPr>
      <w:r>
        <w:rPr>
          <w:rFonts w:ascii="標楷體" w:eastAsia="標楷體" w:hAnsi="標楷體" w:hint="eastAsia"/>
          <w:sz w:val="28"/>
          <w:szCs w:val="28"/>
        </w:rPr>
        <w:t xml:space="preserve">第二十三條　</w:t>
      </w:r>
      <w:r w:rsidR="002A0E25" w:rsidRPr="007218F5">
        <w:rPr>
          <w:rFonts w:ascii="標楷體" w:eastAsia="標楷體" w:hAnsi="標楷體" w:hint="eastAsia"/>
          <w:sz w:val="28"/>
          <w:szCs w:val="28"/>
        </w:rPr>
        <w:t>申請人送交的繁殖材料應當依照國家有關規定進行檢疫；應檢疫而未檢疫或者檢疫不合格的，保藏機構或者測試機構不予接收。</w:t>
      </w:r>
    </w:p>
    <w:p w:rsidR="002A0E25" w:rsidRPr="007218F5" w:rsidRDefault="00227DC2" w:rsidP="001A477B">
      <w:pPr>
        <w:snapToGrid w:val="0"/>
        <w:spacing w:beforeLines="50" w:line="360" w:lineRule="exact"/>
        <w:ind w:left="1680" w:hangingChars="600" w:hanging="1680"/>
        <w:jc w:val="both"/>
        <w:rPr>
          <w:rFonts w:ascii="標楷體" w:eastAsia="標楷體" w:hAnsi="標楷體"/>
          <w:sz w:val="28"/>
          <w:szCs w:val="28"/>
        </w:rPr>
      </w:pPr>
      <w:r>
        <w:rPr>
          <w:rFonts w:ascii="標楷體" w:eastAsia="標楷體" w:hAnsi="標楷體" w:hint="eastAsia"/>
          <w:sz w:val="28"/>
          <w:szCs w:val="28"/>
        </w:rPr>
        <w:t xml:space="preserve">第二十四條　</w:t>
      </w:r>
      <w:r w:rsidR="002A0E25" w:rsidRPr="007218F5">
        <w:rPr>
          <w:rFonts w:ascii="標楷體" w:eastAsia="標楷體" w:hAnsi="標楷體" w:hint="eastAsia"/>
          <w:sz w:val="28"/>
          <w:szCs w:val="28"/>
        </w:rPr>
        <w:t>申請人送交的繁殖材料不能滿足測試或者檢測需要以及不符合要求的，植物新品種保護辦公室可以要求申請人補交。</w:t>
      </w:r>
    </w:p>
    <w:p w:rsidR="002A0E25" w:rsidRPr="007218F5" w:rsidRDefault="002A0E25" w:rsidP="00A30957">
      <w:pPr>
        <w:snapToGrid w:val="0"/>
        <w:spacing w:line="360" w:lineRule="exact"/>
        <w:jc w:val="both"/>
        <w:rPr>
          <w:rFonts w:ascii="標楷體" w:eastAsia="標楷體" w:hAnsi="標楷體"/>
          <w:sz w:val="28"/>
          <w:szCs w:val="28"/>
        </w:rPr>
      </w:pPr>
      <w:r w:rsidRPr="007218F5">
        <w:rPr>
          <w:rFonts w:ascii="標楷體" w:eastAsia="標楷體" w:hAnsi="標楷體" w:hint="eastAsia"/>
          <w:sz w:val="28"/>
          <w:szCs w:val="28"/>
        </w:rPr>
        <w:t xml:space="preserve">　　</w:t>
      </w:r>
      <w:r w:rsidR="00A30957">
        <w:rPr>
          <w:rFonts w:ascii="標楷體" w:eastAsia="標楷體" w:hAnsi="標楷體" w:hint="eastAsia"/>
          <w:sz w:val="28"/>
          <w:szCs w:val="28"/>
        </w:rPr>
        <w:t xml:space="preserve">　　　　</w:t>
      </w:r>
      <w:r w:rsidRPr="007218F5">
        <w:rPr>
          <w:rFonts w:ascii="標楷體" w:eastAsia="標楷體" w:hAnsi="標楷體" w:hint="eastAsia"/>
          <w:sz w:val="28"/>
          <w:szCs w:val="28"/>
        </w:rPr>
        <w:t>申請人三次補交繁殖材料仍不符合規定的，視為放棄申請。</w:t>
      </w:r>
    </w:p>
    <w:p w:rsidR="002A0E25" w:rsidRPr="007218F5" w:rsidRDefault="00227DC2" w:rsidP="001A477B">
      <w:pPr>
        <w:snapToGrid w:val="0"/>
        <w:spacing w:beforeLines="50" w:line="360" w:lineRule="exact"/>
        <w:jc w:val="both"/>
        <w:rPr>
          <w:rFonts w:ascii="標楷體" w:eastAsia="標楷體" w:hAnsi="標楷體"/>
          <w:sz w:val="28"/>
          <w:szCs w:val="28"/>
        </w:rPr>
      </w:pPr>
      <w:r>
        <w:rPr>
          <w:rFonts w:ascii="標楷體" w:eastAsia="標楷體" w:hAnsi="標楷體" w:hint="eastAsia"/>
          <w:sz w:val="28"/>
          <w:szCs w:val="28"/>
        </w:rPr>
        <w:t xml:space="preserve">第二十五條　</w:t>
      </w:r>
      <w:r w:rsidR="002A0E25" w:rsidRPr="007218F5">
        <w:rPr>
          <w:rFonts w:ascii="標楷體" w:eastAsia="標楷體" w:hAnsi="標楷體" w:hint="eastAsia"/>
          <w:sz w:val="28"/>
          <w:szCs w:val="28"/>
        </w:rPr>
        <w:t>申請人送交的繁殖材料應當符合下列要求</w:t>
      </w:r>
      <w:r w:rsidR="002A0E25" w:rsidRPr="007218F5">
        <w:rPr>
          <w:rFonts w:ascii="標楷體" w:eastAsia="標楷體" w:hAnsi="標楷體"/>
          <w:sz w:val="28"/>
          <w:szCs w:val="28"/>
        </w:rPr>
        <w:t>:</w:t>
      </w:r>
    </w:p>
    <w:p w:rsidR="002A0E25" w:rsidRPr="007218F5" w:rsidRDefault="002A0E25" w:rsidP="00A30957">
      <w:pPr>
        <w:snapToGrid w:val="0"/>
        <w:spacing w:line="360" w:lineRule="exact"/>
        <w:ind w:leftChars="500" w:left="1200"/>
        <w:jc w:val="both"/>
        <w:rPr>
          <w:rFonts w:ascii="標楷體" w:eastAsia="標楷體" w:hAnsi="標楷體"/>
          <w:sz w:val="28"/>
          <w:szCs w:val="28"/>
        </w:rPr>
      </w:pPr>
      <w:r w:rsidRPr="007218F5">
        <w:rPr>
          <w:rFonts w:ascii="標楷體" w:eastAsia="標楷體" w:hAnsi="標楷體" w:hint="eastAsia"/>
          <w:sz w:val="28"/>
          <w:szCs w:val="28"/>
        </w:rPr>
        <w:t xml:space="preserve">　　</w:t>
      </w:r>
      <w:r w:rsidRPr="007218F5">
        <w:rPr>
          <w:rFonts w:ascii="標楷體" w:eastAsia="標楷體" w:hAnsi="標楷體"/>
          <w:sz w:val="28"/>
          <w:szCs w:val="28"/>
        </w:rPr>
        <w:t>(</w:t>
      </w:r>
      <w:r w:rsidRPr="007218F5">
        <w:rPr>
          <w:rFonts w:ascii="標楷體" w:eastAsia="標楷體" w:hAnsi="標楷體" w:hint="eastAsia"/>
          <w:sz w:val="28"/>
          <w:szCs w:val="28"/>
        </w:rPr>
        <w:t>一</w:t>
      </w:r>
      <w:r w:rsidRPr="007218F5">
        <w:rPr>
          <w:rFonts w:ascii="標楷體" w:eastAsia="標楷體" w:hAnsi="標楷體"/>
          <w:sz w:val="28"/>
          <w:szCs w:val="28"/>
        </w:rPr>
        <w:t xml:space="preserve">) </w:t>
      </w:r>
      <w:r w:rsidRPr="007218F5">
        <w:rPr>
          <w:rFonts w:ascii="標楷體" w:eastAsia="標楷體" w:hAnsi="標楷體" w:hint="eastAsia"/>
          <w:sz w:val="28"/>
          <w:szCs w:val="28"/>
        </w:rPr>
        <w:t>與品種權申請檔中所描述的該植物品種的繁殖材料相一致；</w:t>
      </w:r>
    </w:p>
    <w:p w:rsidR="002A0E25" w:rsidRPr="007218F5" w:rsidRDefault="002A0E25" w:rsidP="00A30957">
      <w:pPr>
        <w:snapToGrid w:val="0"/>
        <w:spacing w:line="360" w:lineRule="exact"/>
        <w:ind w:leftChars="500" w:left="1200"/>
        <w:jc w:val="both"/>
        <w:rPr>
          <w:rFonts w:ascii="標楷體" w:eastAsia="標楷體" w:hAnsi="標楷體"/>
          <w:sz w:val="28"/>
          <w:szCs w:val="28"/>
        </w:rPr>
      </w:pPr>
      <w:r w:rsidRPr="007218F5">
        <w:rPr>
          <w:rFonts w:ascii="標楷體" w:eastAsia="標楷體" w:hAnsi="標楷體" w:hint="eastAsia"/>
          <w:sz w:val="28"/>
          <w:szCs w:val="28"/>
        </w:rPr>
        <w:t xml:space="preserve">　　</w:t>
      </w:r>
      <w:r w:rsidRPr="007218F5">
        <w:rPr>
          <w:rFonts w:ascii="標楷體" w:eastAsia="標楷體" w:hAnsi="標楷體"/>
          <w:sz w:val="28"/>
          <w:szCs w:val="28"/>
        </w:rPr>
        <w:t>(</w:t>
      </w:r>
      <w:r w:rsidRPr="007218F5">
        <w:rPr>
          <w:rFonts w:ascii="標楷體" w:eastAsia="標楷體" w:hAnsi="標楷體" w:hint="eastAsia"/>
          <w:sz w:val="28"/>
          <w:szCs w:val="28"/>
        </w:rPr>
        <w:t>二</w:t>
      </w:r>
      <w:r w:rsidRPr="007218F5">
        <w:rPr>
          <w:rFonts w:ascii="標楷體" w:eastAsia="標楷體" w:hAnsi="標楷體"/>
          <w:sz w:val="28"/>
          <w:szCs w:val="28"/>
        </w:rPr>
        <w:t xml:space="preserve">) </w:t>
      </w:r>
      <w:r w:rsidRPr="007218F5">
        <w:rPr>
          <w:rFonts w:ascii="標楷體" w:eastAsia="標楷體" w:hAnsi="標楷體" w:hint="eastAsia"/>
          <w:sz w:val="28"/>
          <w:szCs w:val="28"/>
        </w:rPr>
        <w:t>最新收穫或者採集的；</w:t>
      </w:r>
    </w:p>
    <w:p w:rsidR="002A0E25" w:rsidRPr="007218F5" w:rsidRDefault="002A0E25" w:rsidP="00A30957">
      <w:pPr>
        <w:snapToGrid w:val="0"/>
        <w:spacing w:line="360" w:lineRule="exact"/>
        <w:ind w:leftChars="500" w:left="1200"/>
        <w:jc w:val="both"/>
        <w:rPr>
          <w:rFonts w:ascii="標楷體" w:eastAsia="標楷體" w:hAnsi="標楷體"/>
          <w:sz w:val="28"/>
          <w:szCs w:val="28"/>
        </w:rPr>
      </w:pPr>
      <w:r w:rsidRPr="007218F5">
        <w:rPr>
          <w:rFonts w:ascii="標楷體" w:eastAsia="標楷體" w:hAnsi="標楷體" w:hint="eastAsia"/>
          <w:sz w:val="28"/>
          <w:szCs w:val="28"/>
        </w:rPr>
        <w:t xml:space="preserve">　　</w:t>
      </w:r>
      <w:r w:rsidRPr="007218F5">
        <w:rPr>
          <w:rFonts w:ascii="標楷體" w:eastAsia="標楷體" w:hAnsi="標楷體"/>
          <w:sz w:val="28"/>
          <w:szCs w:val="28"/>
        </w:rPr>
        <w:t>(</w:t>
      </w:r>
      <w:r w:rsidRPr="007218F5">
        <w:rPr>
          <w:rFonts w:ascii="標楷體" w:eastAsia="標楷體" w:hAnsi="標楷體" w:hint="eastAsia"/>
          <w:sz w:val="28"/>
          <w:szCs w:val="28"/>
        </w:rPr>
        <w:t>三</w:t>
      </w:r>
      <w:r w:rsidRPr="007218F5">
        <w:rPr>
          <w:rFonts w:ascii="標楷體" w:eastAsia="標楷體" w:hAnsi="標楷體"/>
          <w:sz w:val="28"/>
          <w:szCs w:val="28"/>
        </w:rPr>
        <w:t xml:space="preserve">) </w:t>
      </w:r>
      <w:r w:rsidRPr="007218F5">
        <w:rPr>
          <w:rFonts w:ascii="標楷體" w:eastAsia="標楷體" w:hAnsi="標楷體" w:hint="eastAsia"/>
          <w:sz w:val="28"/>
          <w:szCs w:val="28"/>
        </w:rPr>
        <w:t>無病蟲害；</w:t>
      </w:r>
    </w:p>
    <w:p w:rsidR="002A0E25" w:rsidRPr="007218F5" w:rsidRDefault="002A0E25" w:rsidP="00A30957">
      <w:pPr>
        <w:snapToGrid w:val="0"/>
        <w:spacing w:line="360" w:lineRule="exact"/>
        <w:ind w:leftChars="500" w:left="1200"/>
        <w:jc w:val="both"/>
        <w:rPr>
          <w:rFonts w:ascii="標楷體" w:eastAsia="標楷體" w:hAnsi="標楷體"/>
          <w:sz w:val="28"/>
          <w:szCs w:val="28"/>
        </w:rPr>
      </w:pPr>
      <w:r w:rsidRPr="007218F5">
        <w:rPr>
          <w:rFonts w:ascii="標楷體" w:eastAsia="標楷體" w:hAnsi="標楷體" w:hint="eastAsia"/>
          <w:sz w:val="28"/>
          <w:szCs w:val="28"/>
        </w:rPr>
        <w:t xml:space="preserve">　　</w:t>
      </w:r>
      <w:r w:rsidRPr="007218F5">
        <w:rPr>
          <w:rFonts w:ascii="標楷體" w:eastAsia="標楷體" w:hAnsi="標楷體"/>
          <w:sz w:val="28"/>
          <w:szCs w:val="28"/>
        </w:rPr>
        <w:t>(</w:t>
      </w:r>
      <w:r w:rsidRPr="007218F5">
        <w:rPr>
          <w:rFonts w:ascii="標楷體" w:eastAsia="標楷體" w:hAnsi="標楷體" w:hint="eastAsia"/>
          <w:sz w:val="28"/>
          <w:szCs w:val="28"/>
        </w:rPr>
        <w:t>四</w:t>
      </w:r>
      <w:r w:rsidRPr="007218F5">
        <w:rPr>
          <w:rFonts w:ascii="標楷體" w:eastAsia="標楷體" w:hAnsi="標楷體"/>
          <w:sz w:val="28"/>
          <w:szCs w:val="28"/>
        </w:rPr>
        <w:t xml:space="preserve">) </w:t>
      </w:r>
      <w:r w:rsidRPr="007218F5">
        <w:rPr>
          <w:rFonts w:ascii="標楷體" w:eastAsia="標楷體" w:hAnsi="標楷體" w:hint="eastAsia"/>
          <w:sz w:val="28"/>
          <w:szCs w:val="28"/>
        </w:rPr>
        <w:t>未進行藥物處理。</w:t>
      </w:r>
    </w:p>
    <w:p w:rsidR="002A0E25" w:rsidRPr="007218F5" w:rsidRDefault="002A0E25" w:rsidP="00A30957">
      <w:pPr>
        <w:snapToGrid w:val="0"/>
        <w:spacing w:line="360" w:lineRule="exact"/>
        <w:ind w:leftChars="750" w:left="1800"/>
        <w:jc w:val="both"/>
        <w:rPr>
          <w:rFonts w:ascii="標楷體" w:eastAsia="標楷體" w:hAnsi="標楷體"/>
          <w:sz w:val="28"/>
          <w:szCs w:val="28"/>
        </w:rPr>
      </w:pPr>
      <w:r w:rsidRPr="007218F5">
        <w:rPr>
          <w:rFonts w:ascii="標楷體" w:eastAsia="標楷體" w:hAnsi="標楷體" w:hint="eastAsia"/>
          <w:sz w:val="28"/>
          <w:szCs w:val="28"/>
        </w:rPr>
        <w:t>申請人送交的繁殖材料已經進行了藥物處理，應當附有使用藥物的名稱、使用的方法和目的。</w:t>
      </w:r>
    </w:p>
    <w:p w:rsidR="002A0E25" w:rsidRPr="007218F5" w:rsidRDefault="00227DC2" w:rsidP="001A477B">
      <w:pPr>
        <w:snapToGrid w:val="0"/>
        <w:spacing w:beforeLines="50" w:line="360" w:lineRule="exact"/>
        <w:ind w:left="1680" w:hangingChars="600" w:hanging="1680"/>
        <w:jc w:val="both"/>
        <w:rPr>
          <w:rFonts w:ascii="標楷體" w:eastAsia="標楷體" w:hAnsi="標楷體"/>
          <w:sz w:val="28"/>
          <w:szCs w:val="28"/>
        </w:rPr>
      </w:pPr>
      <w:r>
        <w:rPr>
          <w:rFonts w:ascii="標楷體" w:eastAsia="標楷體" w:hAnsi="標楷體" w:hint="eastAsia"/>
          <w:sz w:val="28"/>
          <w:szCs w:val="28"/>
        </w:rPr>
        <w:t xml:space="preserve">第二十六條　</w:t>
      </w:r>
      <w:r w:rsidR="002A0E25" w:rsidRPr="007218F5">
        <w:rPr>
          <w:rFonts w:ascii="標楷體" w:eastAsia="標楷體" w:hAnsi="標楷體" w:hint="eastAsia"/>
          <w:sz w:val="28"/>
          <w:szCs w:val="28"/>
        </w:rPr>
        <w:t>保藏機構或者測試機構收到申請人送交的繁殖材料的，應當向申請人出具收據。</w:t>
      </w:r>
    </w:p>
    <w:p w:rsidR="002A0E25" w:rsidRPr="007218F5" w:rsidRDefault="002A0E25" w:rsidP="00517F42">
      <w:pPr>
        <w:snapToGrid w:val="0"/>
        <w:spacing w:line="360" w:lineRule="exact"/>
        <w:ind w:left="1678"/>
        <w:jc w:val="both"/>
        <w:rPr>
          <w:rFonts w:ascii="標楷體" w:eastAsia="標楷體" w:hAnsi="標楷體"/>
          <w:sz w:val="28"/>
          <w:szCs w:val="28"/>
        </w:rPr>
      </w:pPr>
      <w:r w:rsidRPr="007218F5">
        <w:rPr>
          <w:rFonts w:ascii="標楷體" w:eastAsia="標楷體" w:hAnsi="標楷體" w:hint="eastAsia"/>
          <w:sz w:val="28"/>
          <w:szCs w:val="28"/>
        </w:rPr>
        <w:t>保藏機構或者測試機構對申請人送交的繁殖材料經檢測合格的，應當出具檢驗合格證明，並報告植物新品種保護辦公室；經檢測不合格的，應當報告植物新品種保護辦公室，由其按照有關規定處理。</w:t>
      </w:r>
    </w:p>
    <w:p w:rsidR="002A0E25" w:rsidRPr="007218F5" w:rsidRDefault="00227DC2" w:rsidP="001A477B">
      <w:pPr>
        <w:snapToGrid w:val="0"/>
        <w:spacing w:beforeLines="50" w:line="360" w:lineRule="exact"/>
        <w:ind w:left="1680" w:hangingChars="600" w:hanging="1680"/>
        <w:jc w:val="both"/>
        <w:rPr>
          <w:rFonts w:ascii="標楷體" w:eastAsia="標楷體" w:hAnsi="標楷體"/>
          <w:sz w:val="28"/>
          <w:szCs w:val="28"/>
        </w:rPr>
      </w:pPr>
      <w:r>
        <w:rPr>
          <w:rFonts w:ascii="標楷體" w:eastAsia="標楷體" w:hAnsi="標楷體" w:hint="eastAsia"/>
          <w:sz w:val="28"/>
          <w:szCs w:val="28"/>
        </w:rPr>
        <w:t xml:space="preserve">第二十七條　</w:t>
      </w:r>
      <w:r w:rsidR="002A0E25" w:rsidRPr="007218F5">
        <w:rPr>
          <w:rFonts w:ascii="標楷體" w:eastAsia="標楷體" w:hAnsi="標楷體" w:hint="eastAsia"/>
          <w:sz w:val="28"/>
          <w:szCs w:val="28"/>
        </w:rPr>
        <w:t>保藏機構或者測試機構對申請人送交的繁殖材料，在品種權申請的審查期間和品種權的有效期限內，應當保密和妥善保管。</w:t>
      </w:r>
    </w:p>
    <w:p w:rsidR="002A0E25" w:rsidRPr="007218F5" w:rsidRDefault="00227DC2" w:rsidP="001A477B">
      <w:pPr>
        <w:snapToGrid w:val="0"/>
        <w:spacing w:beforeLines="50" w:line="360" w:lineRule="exact"/>
        <w:ind w:left="1680" w:hangingChars="600" w:hanging="1680"/>
        <w:jc w:val="both"/>
        <w:rPr>
          <w:rFonts w:ascii="標楷體" w:eastAsia="標楷體" w:hAnsi="標楷體"/>
          <w:sz w:val="28"/>
          <w:szCs w:val="28"/>
        </w:rPr>
      </w:pPr>
      <w:r>
        <w:rPr>
          <w:rFonts w:ascii="標楷體" w:eastAsia="標楷體" w:hAnsi="標楷體" w:hint="eastAsia"/>
          <w:sz w:val="28"/>
          <w:szCs w:val="28"/>
        </w:rPr>
        <w:t xml:space="preserve">第二十八條　</w:t>
      </w:r>
      <w:r w:rsidR="002A0E25" w:rsidRPr="007218F5">
        <w:rPr>
          <w:rFonts w:ascii="標楷體" w:eastAsia="標楷體" w:hAnsi="標楷體" w:hint="eastAsia"/>
          <w:sz w:val="28"/>
          <w:szCs w:val="28"/>
        </w:rPr>
        <w:t>在中國沒有經常居所或者營業所的外國人、外國企業或者其他外國組織申請品種權或者要求優先權的，植物新品種保護辦公室可以要求其提供下列檔：</w:t>
      </w:r>
    </w:p>
    <w:p w:rsidR="002A0E25" w:rsidRPr="007218F5" w:rsidRDefault="002A0E25" w:rsidP="00A30957">
      <w:pPr>
        <w:snapToGrid w:val="0"/>
        <w:spacing w:line="360" w:lineRule="exact"/>
        <w:ind w:leftChars="700" w:left="2380" w:hangingChars="250" w:hanging="700"/>
        <w:jc w:val="both"/>
        <w:rPr>
          <w:rFonts w:ascii="標楷體" w:eastAsia="標楷體" w:hAnsi="標楷體"/>
          <w:sz w:val="28"/>
          <w:szCs w:val="28"/>
        </w:rPr>
      </w:pPr>
      <w:r w:rsidRPr="007218F5">
        <w:rPr>
          <w:rFonts w:ascii="標楷體" w:eastAsia="標楷體" w:hAnsi="標楷體"/>
          <w:sz w:val="28"/>
          <w:szCs w:val="28"/>
        </w:rPr>
        <w:t>(</w:t>
      </w:r>
      <w:r w:rsidRPr="007218F5">
        <w:rPr>
          <w:rFonts w:ascii="標楷體" w:eastAsia="標楷體" w:hAnsi="標楷體" w:hint="eastAsia"/>
          <w:sz w:val="28"/>
          <w:szCs w:val="28"/>
        </w:rPr>
        <w:t>一</w:t>
      </w:r>
      <w:r w:rsidRPr="007218F5">
        <w:rPr>
          <w:rFonts w:ascii="標楷體" w:eastAsia="標楷體" w:hAnsi="標楷體"/>
          <w:sz w:val="28"/>
          <w:szCs w:val="28"/>
        </w:rPr>
        <w:t xml:space="preserve">) </w:t>
      </w:r>
      <w:r w:rsidRPr="007218F5">
        <w:rPr>
          <w:rFonts w:ascii="標楷體" w:eastAsia="標楷體" w:hAnsi="標楷體" w:hint="eastAsia"/>
          <w:sz w:val="28"/>
          <w:szCs w:val="28"/>
        </w:rPr>
        <w:t>國籍證明；</w:t>
      </w:r>
    </w:p>
    <w:p w:rsidR="002A0E25" w:rsidRPr="007218F5" w:rsidRDefault="002A0E25" w:rsidP="00A30957">
      <w:pPr>
        <w:snapToGrid w:val="0"/>
        <w:spacing w:line="360" w:lineRule="exact"/>
        <w:ind w:leftChars="700" w:left="2380" w:hangingChars="250" w:hanging="700"/>
        <w:jc w:val="both"/>
        <w:rPr>
          <w:rFonts w:ascii="標楷體" w:eastAsia="標楷體" w:hAnsi="標楷體"/>
          <w:sz w:val="28"/>
          <w:szCs w:val="28"/>
        </w:rPr>
      </w:pPr>
      <w:r w:rsidRPr="007218F5">
        <w:rPr>
          <w:rFonts w:ascii="標楷體" w:eastAsia="標楷體" w:hAnsi="標楷體"/>
          <w:sz w:val="28"/>
          <w:szCs w:val="28"/>
        </w:rPr>
        <w:t>(</w:t>
      </w:r>
      <w:r w:rsidRPr="007218F5">
        <w:rPr>
          <w:rFonts w:ascii="標楷體" w:eastAsia="標楷體" w:hAnsi="標楷體" w:hint="eastAsia"/>
          <w:sz w:val="28"/>
          <w:szCs w:val="28"/>
        </w:rPr>
        <w:t>二</w:t>
      </w:r>
      <w:r w:rsidRPr="007218F5">
        <w:rPr>
          <w:rFonts w:ascii="標楷體" w:eastAsia="標楷體" w:hAnsi="標楷體"/>
          <w:sz w:val="28"/>
          <w:szCs w:val="28"/>
        </w:rPr>
        <w:t xml:space="preserve">) </w:t>
      </w:r>
      <w:r w:rsidRPr="007218F5">
        <w:rPr>
          <w:rFonts w:ascii="標楷體" w:eastAsia="標楷體" w:hAnsi="標楷體" w:hint="eastAsia"/>
          <w:sz w:val="28"/>
          <w:szCs w:val="28"/>
        </w:rPr>
        <w:t>申請人是企業或者其他組織的，其營業所或者總部所在地的證明文件；</w:t>
      </w:r>
    </w:p>
    <w:p w:rsidR="002A0E25" w:rsidRPr="007218F5" w:rsidRDefault="002A0E25" w:rsidP="00A30957">
      <w:pPr>
        <w:snapToGrid w:val="0"/>
        <w:spacing w:line="360" w:lineRule="exact"/>
        <w:ind w:leftChars="700" w:left="2380" w:hangingChars="250" w:hanging="700"/>
        <w:jc w:val="both"/>
        <w:rPr>
          <w:rFonts w:ascii="標楷體" w:eastAsia="標楷體" w:hAnsi="標楷體"/>
          <w:sz w:val="28"/>
          <w:szCs w:val="28"/>
        </w:rPr>
      </w:pPr>
      <w:r w:rsidRPr="007218F5">
        <w:rPr>
          <w:rFonts w:ascii="標楷體" w:eastAsia="標楷體" w:hAnsi="標楷體"/>
          <w:sz w:val="28"/>
          <w:szCs w:val="28"/>
        </w:rPr>
        <w:lastRenderedPageBreak/>
        <w:t>(</w:t>
      </w:r>
      <w:r w:rsidRPr="007218F5">
        <w:rPr>
          <w:rFonts w:ascii="標楷體" w:eastAsia="標楷體" w:hAnsi="標楷體" w:hint="eastAsia"/>
          <w:sz w:val="28"/>
          <w:szCs w:val="28"/>
        </w:rPr>
        <w:t>三</w:t>
      </w:r>
      <w:r w:rsidRPr="007218F5">
        <w:rPr>
          <w:rFonts w:ascii="標楷體" w:eastAsia="標楷體" w:hAnsi="標楷體"/>
          <w:sz w:val="28"/>
          <w:szCs w:val="28"/>
        </w:rPr>
        <w:t xml:space="preserve">) </w:t>
      </w:r>
      <w:r w:rsidRPr="007218F5">
        <w:rPr>
          <w:rFonts w:ascii="標楷體" w:eastAsia="標楷體" w:hAnsi="標楷體" w:hint="eastAsia"/>
          <w:sz w:val="28"/>
          <w:szCs w:val="28"/>
        </w:rPr>
        <w:t>外國人、外國企業、外國其他組織的所屬國承認中國的單位和個人可以按照該國國民的同等條件，在該國享有植物新品種的申請權、優先權和其他與品種權有關的證明文件。</w:t>
      </w:r>
    </w:p>
    <w:p w:rsidR="002A0E25" w:rsidRPr="007218F5" w:rsidRDefault="00227DC2" w:rsidP="001A477B">
      <w:pPr>
        <w:snapToGrid w:val="0"/>
        <w:spacing w:beforeLines="50" w:line="360" w:lineRule="exact"/>
        <w:ind w:left="1680" w:hangingChars="600" w:hanging="1680"/>
        <w:jc w:val="both"/>
        <w:rPr>
          <w:rFonts w:ascii="標楷體" w:eastAsia="標楷體" w:hAnsi="標楷體"/>
          <w:sz w:val="28"/>
          <w:szCs w:val="28"/>
        </w:rPr>
      </w:pPr>
      <w:r>
        <w:rPr>
          <w:rFonts w:ascii="標楷體" w:eastAsia="標楷體" w:hAnsi="標楷體" w:hint="eastAsia"/>
          <w:sz w:val="28"/>
          <w:szCs w:val="28"/>
        </w:rPr>
        <w:t xml:space="preserve">第二十九條　</w:t>
      </w:r>
      <w:r w:rsidR="002A0E25" w:rsidRPr="007218F5">
        <w:rPr>
          <w:rFonts w:ascii="標楷體" w:eastAsia="標楷體" w:hAnsi="標楷體" w:hint="eastAsia"/>
          <w:sz w:val="28"/>
          <w:szCs w:val="28"/>
        </w:rPr>
        <w:t>申請人向國家林業局提出品種權申請之後，又向外國申請品種權的，可以請求植物新品種保護辦公室出具優先權證明文件；符合條件的，植物新品種保護辦公室應當出具優先權證明文件。</w:t>
      </w:r>
    </w:p>
    <w:p w:rsidR="002A0E25" w:rsidRPr="007218F5" w:rsidRDefault="00A30957" w:rsidP="001A477B">
      <w:pPr>
        <w:snapToGrid w:val="0"/>
        <w:spacing w:beforeLines="50" w:line="360" w:lineRule="exact"/>
        <w:ind w:left="1680" w:hangingChars="600" w:hanging="1680"/>
        <w:jc w:val="both"/>
        <w:rPr>
          <w:rFonts w:ascii="標楷體" w:eastAsia="標楷體" w:hAnsi="標楷體"/>
          <w:sz w:val="28"/>
          <w:szCs w:val="28"/>
        </w:rPr>
      </w:pPr>
      <w:r>
        <w:rPr>
          <w:rFonts w:ascii="標楷體" w:eastAsia="標楷體" w:hAnsi="標楷體" w:hint="eastAsia"/>
          <w:sz w:val="28"/>
          <w:szCs w:val="28"/>
        </w:rPr>
        <w:t>第三十條</w:t>
      </w:r>
      <w:r w:rsidR="00652258">
        <w:rPr>
          <w:rFonts w:ascii="標楷體" w:eastAsia="標楷體" w:hAnsi="標楷體" w:hint="eastAsia"/>
          <w:sz w:val="28"/>
          <w:szCs w:val="28"/>
        </w:rPr>
        <w:t xml:space="preserve">　</w:t>
      </w:r>
      <w:r w:rsidR="00227DC2">
        <w:rPr>
          <w:rFonts w:ascii="標楷體" w:eastAsia="標楷體" w:hAnsi="標楷體" w:hint="eastAsia"/>
          <w:sz w:val="28"/>
          <w:szCs w:val="28"/>
        </w:rPr>
        <w:t xml:space="preserve">　</w:t>
      </w:r>
      <w:r w:rsidR="002A0E25" w:rsidRPr="007218F5">
        <w:rPr>
          <w:rFonts w:ascii="標楷體" w:eastAsia="標楷體" w:hAnsi="標楷體" w:hint="eastAsia"/>
          <w:sz w:val="28"/>
          <w:szCs w:val="28"/>
        </w:rPr>
        <w:t>申請人撤回品種權申請的，應當向國家林業局提出撤回申請，寫明植物品種名稱、申請號和申請日。</w:t>
      </w:r>
    </w:p>
    <w:p w:rsidR="002A0E25" w:rsidRPr="007218F5" w:rsidRDefault="00227DC2" w:rsidP="001A477B">
      <w:pPr>
        <w:snapToGrid w:val="0"/>
        <w:spacing w:beforeLines="50" w:line="360" w:lineRule="exact"/>
        <w:ind w:left="1722" w:hangingChars="615" w:hanging="1722"/>
        <w:jc w:val="both"/>
        <w:rPr>
          <w:rFonts w:ascii="標楷體" w:eastAsia="標楷體" w:hAnsi="標楷體"/>
          <w:sz w:val="28"/>
          <w:szCs w:val="28"/>
        </w:rPr>
      </w:pPr>
      <w:r>
        <w:rPr>
          <w:rFonts w:ascii="標楷體" w:eastAsia="標楷體" w:hAnsi="標楷體" w:hint="eastAsia"/>
          <w:sz w:val="28"/>
          <w:szCs w:val="28"/>
        </w:rPr>
        <w:t xml:space="preserve">第三十一條　</w:t>
      </w:r>
      <w:r w:rsidR="002A0E25" w:rsidRPr="007218F5">
        <w:rPr>
          <w:rFonts w:ascii="標楷體" w:eastAsia="標楷體" w:hAnsi="標楷體" w:hint="eastAsia"/>
          <w:sz w:val="28"/>
          <w:szCs w:val="28"/>
        </w:rPr>
        <w:t>中國的單位和個人將在國內培育的植物新品種向國外申請品種權的，應當向國家林業局登記。</w:t>
      </w:r>
    </w:p>
    <w:p w:rsidR="002A0E25" w:rsidRPr="007218F5" w:rsidRDefault="002A0E25" w:rsidP="001A477B">
      <w:pPr>
        <w:snapToGrid w:val="0"/>
        <w:spacing w:beforeLines="100" w:afterLines="100" w:line="360" w:lineRule="exact"/>
        <w:jc w:val="both"/>
        <w:rPr>
          <w:rFonts w:ascii="標楷體" w:eastAsia="標楷體" w:hAnsi="標楷體"/>
          <w:b/>
          <w:sz w:val="28"/>
          <w:szCs w:val="28"/>
        </w:rPr>
      </w:pPr>
      <w:r w:rsidRPr="007218F5">
        <w:rPr>
          <w:rFonts w:ascii="標楷體" w:eastAsia="標楷體" w:hAnsi="標楷體" w:hint="eastAsia"/>
          <w:b/>
          <w:sz w:val="28"/>
          <w:szCs w:val="28"/>
        </w:rPr>
        <w:t>第五章　品種權的審查批准</w:t>
      </w:r>
    </w:p>
    <w:p w:rsidR="002A0E25" w:rsidRPr="007218F5" w:rsidRDefault="00227DC2" w:rsidP="001A477B">
      <w:pPr>
        <w:snapToGrid w:val="0"/>
        <w:spacing w:beforeLines="50" w:line="360" w:lineRule="exact"/>
        <w:ind w:left="1680" w:hangingChars="600" w:hanging="1680"/>
        <w:jc w:val="left"/>
        <w:rPr>
          <w:rFonts w:ascii="標楷體" w:eastAsia="標楷體" w:hAnsi="標楷體"/>
          <w:sz w:val="28"/>
          <w:szCs w:val="28"/>
        </w:rPr>
      </w:pPr>
      <w:r>
        <w:rPr>
          <w:rFonts w:ascii="標楷體" w:eastAsia="標楷體" w:hAnsi="標楷體" w:hint="eastAsia"/>
          <w:sz w:val="28"/>
          <w:szCs w:val="28"/>
        </w:rPr>
        <w:t xml:space="preserve">第三十二條　</w:t>
      </w:r>
      <w:r w:rsidR="002A0E25" w:rsidRPr="007218F5">
        <w:rPr>
          <w:rFonts w:ascii="標楷體" w:eastAsia="標楷體" w:hAnsi="標楷體" w:hint="eastAsia"/>
          <w:sz w:val="28"/>
          <w:szCs w:val="28"/>
        </w:rPr>
        <w:t>國家林業局對品種權申請進行初步審查時，可以要求申請人就有關問題在規定的期限內提出陳述意見或者予以修正。</w:t>
      </w:r>
    </w:p>
    <w:p w:rsidR="002A0E25" w:rsidRPr="007218F5" w:rsidRDefault="00227DC2" w:rsidP="001A477B">
      <w:pPr>
        <w:snapToGrid w:val="0"/>
        <w:spacing w:beforeLines="50" w:line="360" w:lineRule="exact"/>
        <w:ind w:left="1680" w:hangingChars="600" w:hanging="1680"/>
        <w:jc w:val="left"/>
        <w:rPr>
          <w:rFonts w:ascii="標楷體" w:eastAsia="標楷體" w:hAnsi="標楷體"/>
          <w:sz w:val="28"/>
          <w:szCs w:val="28"/>
        </w:rPr>
      </w:pPr>
      <w:r>
        <w:rPr>
          <w:rFonts w:ascii="標楷體" w:eastAsia="標楷體" w:hAnsi="標楷體" w:hint="eastAsia"/>
          <w:sz w:val="28"/>
          <w:szCs w:val="28"/>
        </w:rPr>
        <w:t xml:space="preserve">第三十三條　</w:t>
      </w:r>
      <w:r w:rsidR="002A0E25" w:rsidRPr="007218F5">
        <w:rPr>
          <w:rFonts w:ascii="標楷體" w:eastAsia="標楷體" w:hAnsi="標楷體" w:hint="eastAsia"/>
          <w:sz w:val="28"/>
          <w:szCs w:val="28"/>
        </w:rPr>
        <w:t>一件品種權申請包括二個以上品種權申請的，在實質審查前，植物新品種保護辦公室應當要求申請人在規定的期限內提出分案申請；申請人在規定的期限內對其申請未進行分案修正或者期滿未答覆的，該申請視為放棄。</w:t>
      </w:r>
    </w:p>
    <w:p w:rsidR="002A0E25" w:rsidRPr="007218F5" w:rsidRDefault="00227DC2" w:rsidP="001A477B">
      <w:pPr>
        <w:snapToGrid w:val="0"/>
        <w:spacing w:beforeLines="50" w:line="360" w:lineRule="exact"/>
        <w:ind w:left="1680" w:hangingChars="600" w:hanging="1680"/>
        <w:jc w:val="left"/>
        <w:rPr>
          <w:rFonts w:ascii="標楷體" w:eastAsia="標楷體" w:hAnsi="標楷體"/>
          <w:sz w:val="28"/>
          <w:szCs w:val="28"/>
        </w:rPr>
      </w:pPr>
      <w:r>
        <w:rPr>
          <w:rFonts w:ascii="標楷體" w:eastAsia="標楷體" w:hAnsi="標楷體" w:hint="eastAsia"/>
          <w:sz w:val="28"/>
          <w:szCs w:val="28"/>
        </w:rPr>
        <w:t xml:space="preserve">第三十四條　</w:t>
      </w:r>
      <w:r w:rsidR="002A0E25" w:rsidRPr="007218F5">
        <w:rPr>
          <w:rFonts w:ascii="標楷體" w:eastAsia="標楷體" w:hAnsi="標楷體" w:hint="eastAsia"/>
          <w:sz w:val="28"/>
          <w:szCs w:val="28"/>
        </w:rPr>
        <w:t>依照本細則第三十三條規定提出的分案申請，可以保留原申請日；享有優先權的，可保留優先權日，但不得超出原申請的範圍。</w:t>
      </w:r>
    </w:p>
    <w:p w:rsidR="002A0E25" w:rsidRPr="007218F5" w:rsidRDefault="002A0E25" w:rsidP="00A30957">
      <w:pPr>
        <w:snapToGrid w:val="0"/>
        <w:spacing w:line="360" w:lineRule="exact"/>
        <w:ind w:left="1678"/>
        <w:jc w:val="left"/>
        <w:rPr>
          <w:rFonts w:ascii="標楷體" w:eastAsia="標楷體" w:hAnsi="標楷體"/>
          <w:sz w:val="28"/>
          <w:szCs w:val="28"/>
        </w:rPr>
      </w:pPr>
      <w:r w:rsidRPr="007218F5">
        <w:rPr>
          <w:rFonts w:ascii="標楷體" w:eastAsia="標楷體" w:hAnsi="標楷體" w:hint="eastAsia"/>
          <w:sz w:val="28"/>
          <w:szCs w:val="28"/>
        </w:rPr>
        <w:t>分案申請應當依照《條例》及本細則的有關規定辦理各種手續。</w:t>
      </w:r>
    </w:p>
    <w:p w:rsidR="002A0E25" w:rsidRPr="007218F5" w:rsidRDefault="002A0E25" w:rsidP="00A30957">
      <w:pPr>
        <w:snapToGrid w:val="0"/>
        <w:spacing w:line="360" w:lineRule="exact"/>
        <w:ind w:leftChars="700" w:left="1680"/>
        <w:jc w:val="left"/>
        <w:rPr>
          <w:rFonts w:ascii="標楷體" w:eastAsia="標楷體" w:hAnsi="標楷體"/>
          <w:sz w:val="28"/>
          <w:szCs w:val="28"/>
        </w:rPr>
      </w:pPr>
      <w:r w:rsidRPr="007218F5">
        <w:rPr>
          <w:rFonts w:ascii="標楷體" w:eastAsia="標楷體" w:hAnsi="標楷體" w:hint="eastAsia"/>
          <w:sz w:val="28"/>
          <w:szCs w:val="28"/>
        </w:rPr>
        <w:t>分案申請的請求書中應當寫明原申請的申請號和申請日。原申請享有優先權的，應當提交原申請的優先權文件副本。</w:t>
      </w:r>
    </w:p>
    <w:p w:rsidR="002A0E25" w:rsidRPr="007218F5" w:rsidRDefault="00227DC2" w:rsidP="001A477B">
      <w:pPr>
        <w:snapToGrid w:val="0"/>
        <w:spacing w:beforeLines="50" w:line="360" w:lineRule="exact"/>
        <w:ind w:left="1680" w:hangingChars="600" w:hanging="1680"/>
        <w:jc w:val="left"/>
        <w:rPr>
          <w:rFonts w:ascii="標楷體" w:eastAsia="標楷體" w:hAnsi="標楷體"/>
          <w:sz w:val="28"/>
          <w:szCs w:val="28"/>
        </w:rPr>
      </w:pPr>
      <w:r>
        <w:rPr>
          <w:rFonts w:ascii="標楷體" w:eastAsia="標楷體" w:hAnsi="標楷體" w:hint="eastAsia"/>
          <w:sz w:val="28"/>
          <w:szCs w:val="28"/>
        </w:rPr>
        <w:t xml:space="preserve">第三十五條　</w:t>
      </w:r>
      <w:r w:rsidR="002A0E25" w:rsidRPr="007218F5">
        <w:rPr>
          <w:rFonts w:ascii="標楷體" w:eastAsia="標楷體" w:hAnsi="標楷體" w:hint="eastAsia"/>
          <w:sz w:val="28"/>
          <w:szCs w:val="28"/>
        </w:rPr>
        <w:t>經初步審查符合《條例》和本細則規定條件的品種權申請，由國家林業局予以公告。</w:t>
      </w:r>
    </w:p>
    <w:p w:rsidR="002A0E25" w:rsidRPr="007218F5" w:rsidRDefault="002A0E25" w:rsidP="00E83FA2">
      <w:pPr>
        <w:snapToGrid w:val="0"/>
        <w:spacing w:line="360" w:lineRule="exact"/>
        <w:ind w:left="1678"/>
        <w:jc w:val="left"/>
        <w:rPr>
          <w:rFonts w:ascii="標楷體" w:eastAsia="標楷體" w:hAnsi="標楷體"/>
          <w:sz w:val="28"/>
          <w:szCs w:val="28"/>
        </w:rPr>
      </w:pPr>
      <w:r w:rsidRPr="007218F5">
        <w:rPr>
          <w:rFonts w:ascii="標楷體" w:eastAsia="標楷體" w:hAnsi="標楷體" w:hint="eastAsia"/>
          <w:sz w:val="28"/>
          <w:szCs w:val="28"/>
        </w:rPr>
        <w:t>自品種權申請公告之日起至授予品種權之日前，任何人均可以對不符合《條例》和本細則規定的品種權申請向國家林業局提出異議，並說明理由。</w:t>
      </w:r>
    </w:p>
    <w:p w:rsidR="002A0E25" w:rsidRPr="007218F5" w:rsidRDefault="00227DC2" w:rsidP="001A477B">
      <w:pPr>
        <w:snapToGrid w:val="0"/>
        <w:spacing w:beforeLines="50" w:line="360" w:lineRule="exact"/>
        <w:ind w:left="1680" w:hangingChars="600" w:hanging="1680"/>
        <w:jc w:val="left"/>
        <w:rPr>
          <w:rFonts w:ascii="標楷體" w:eastAsia="標楷體" w:hAnsi="標楷體"/>
          <w:sz w:val="28"/>
          <w:szCs w:val="28"/>
        </w:rPr>
      </w:pPr>
      <w:r>
        <w:rPr>
          <w:rFonts w:ascii="標楷體" w:eastAsia="標楷體" w:hAnsi="標楷體" w:hint="eastAsia"/>
          <w:sz w:val="28"/>
          <w:szCs w:val="28"/>
        </w:rPr>
        <w:t xml:space="preserve">第三十六條　</w:t>
      </w:r>
      <w:r w:rsidR="002A0E25" w:rsidRPr="007218F5">
        <w:rPr>
          <w:rFonts w:ascii="標楷體" w:eastAsia="標楷體" w:hAnsi="標楷體" w:hint="eastAsia"/>
          <w:sz w:val="28"/>
          <w:szCs w:val="28"/>
        </w:rPr>
        <w:t>品種權申請檔的修改部分，除個別文字修改或者增刪外，應當按照規定格式提交替換頁。</w:t>
      </w:r>
    </w:p>
    <w:p w:rsidR="002A0E25" w:rsidRPr="007218F5" w:rsidRDefault="002A0E25" w:rsidP="001A477B">
      <w:pPr>
        <w:snapToGrid w:val="0"/>
        <w:spacing w:beforeLines="50" w:line="360" w:lineRule="exact"/>
        <w:ind w:left="1680" w:hangingChars="600" w:hanging="1680"/>
        <w:jc w:val="left"/>
        <w:rPr>
          <w:rFonts w:ascii="標楷體" w:eastAsia="標楷體" w:hAnsi="標楷體"/>
          <w:sz w:val="28"/>
          <w:szCs w:val="28"/>
        </w:rPr>
      </w:pPr>
      <w:r w:rsidRPr="007218F5">
        <w:rPr>
          <w:rFonts w:ascii="標楷體" w:eastAsia="標楷體" w:hAnsi="標楷體" w:hint="eastAsia"/>
          <w:sz w:val="28"/>
          <w:szCs w:val="28"/>
        </w:rPr>
        <w:t>第三</w:t>
      </w:r>
      <w:r w:rsidR="00227DC2">
        <w:rPr>
          <w:rFonts w:ascii="標楷體" w:eastAsia="標楷體" w:hAnsi="標楷體" w:hint="eastAsia"/>
          <w:sz w:val="28"/>
          <w:szCs w:val="28"/>
        </w:rPr>
        <w:t xml:space="preserve">十七條　</w:t>
      </w:r>
      <w:r w:rsidRPr="007218F5">
        <w:rPr>
          <w:rFonts w:ascii="標楷體" w:eastAsia="標楷體" w:hAnsi="標楷體" w:hint="eastAsia"/>
          <w:sz w:val="28"/>
          <w:szCs w:val="28"/>
        </w:rPr>
        <w:t>經實質審查後，符合《條例》規定的品種權申請，由國家林業局作出授予品種權的決定，向品種權申請人頒發品種權證書，予以登記和公告。</w:t>
      </w:r>
    </w:p>
    <w:p w:rsidR="002A0E25" w:rsidRPr="007218F5" w:rsidRDefault="002A0E25" w:rsidP="00E83FA2">
      <w:pPr>
        <w:snapToGrid w:val="0"/>
        <w:spacing w:line="360" w:lineRule="exact"/>
        <w:ind w:leftChars="700" w:left="1680"/>
        <w:jc w:val="left"/>
        <w:rPr>
          <w:rFonts w:ascii="標楷體" w:eastAsia="標楷體" w:hAnsi="標楷體"/>
          <w:sz w:val="28"/>
          <w:szCs w:val="28"/>
        </w:rPr>
      </w:pPr>
      <w:r w:rsidRPr="007218F5">
        <w:rPr>
          <w:rFonts w:ascii="標楷體" w:eastAsia="標楷體" w:hAnsi="標楷體" w:hint="eastAsia"/>
          <w:sz w:val="28"/>
          <w:szCs w:val="28"/>
        </w:rPr>
        <w:lastRenderedPageBreak/>
        <w:t>品種權人應當自收到領取品種權證書通知之日起</w:t>
      </w:r>
      <w:r w:rsidRPr="007218F5">
        <w:rPr>
          <w:rFonts w:ascii="標楷體" w:eastAsia="標楷體" w:hAnsi="標楷體"/>
          <w:sz w:val="28"/>
          <w:szCs w:val="28"/>
        </w:rPr>
        <w:t>3</w:t>
      </w:r>
      <w:r w:rsidRPr="007218F5">
        <w:rPr>
          <w:rFonts w:ascii="標楷體" w:eastAsia="標楷體" w:hAnsi="標楷體" w:hint="eastAsia"/>
          <w:sz w:val="28"/>
          <w:szCs w:val="28"/>
        </w:rPr>
        <w:t>個月內領取品種權證書，並按照國家有關規定繳納第一年年費。逾期未領取品種權證書並未繳納年費的，視為放棄品種權，有正當理由的除外。</w:t>
      </w:r>
    </w:p>
    <w:p w:rsidR="002A0E25" w:rsidRPr="007218F5" w:rsidRDefault="002A0E25" w:rsidP="00A30957">
      <w:pPr>
        <w:snapToGrid w:val="0"/>
        <w:spacing w:line="360" w:lineRule="exact"/>
        <w:jc w:val="left"/>
        <w:rPr>
          <w:rFonts w:ascii="標楷體" w:eastAsia="標楷體" w:hAnsi="標楷體"/>
          <w:sz w:val="28"/>
          <w:szCs w:val="28"/>
        </w:rPr>
      </w:pPr>
      <w:r w:rsidRPr="007218F5">
        <w:rPr>
          <w:rFonts w:ascii="標楷體" w:eastAsia="標楷體" w:hAnsi="標楷體" w:hint="eastAsia"/>
          <w:sz w:val="28"/>
          <w:szCs w:val="28"/>
        </w:rPr>
        <w:t xml:space="preserve">　　</w:t>
      </w:r>
      <w:r w:rsidR="00E83FA2">
        <w:rPr>
          <w:rFonts w:ascii="標楷體" w:eastAsia="標楷體" w:hAnsi="標楷體" w:hint="eastAsia"/>
          <w:sz w:val="28"/>
          <w:szCs w:val="28"/>
        </w:rPr>
        <w:t xml:space="preserve">　　　　</w:t>
      </w:r>
      <w:r w:rsidRPr="007218F5">
        <w:rPr>
          <w:rFonts w:ascii="標楷體" w:eastAsia="標楷體" w:hAnsi="標楷體" w:hint="eastAsia"/>
          <w:sz w:val="28"/>
          <w:szCs w:val="28"/>
        </w:rPr>
        <w:t>品種權自作出授予品種權的決定之日起生效。</w:t>
      </w:r>
    </w:p>
    <w:p w:rsidR="002A0E25" w:rsidRPr="007218F5" w:rsidRDefault="00227DC2" w:rsidP="001A477B">
      <w:pPr>
        <w:snapToGrid w:val="0"/>
        <w:spacing w:beforeLines="50" w:line="360" w:lineRule="exact"/>
        <w:ind w:left="1680" w:hangingChars="600" w:hanging="1680"/>
        <w:jc w:val="left"/>
        <w:rPr>
          <w:rFonts w:ascii="標楷體" w:eastAsia="標楷體" w:hAnsi="標楷體"/>
          <w:sz w:val="28"/>
          <w:szCs w:val="28"/>
        </w:rPr>
      </w:pPr>
      <w:r>
        <w:rPr>
          <w:rFonts w:ascii="標楷體" w:eastAsia="標楷體" w:hAnsi="標楷體" w:hint="eastAsia"/>
          <w:sz w:val="28"/>
          <w:szCs w:val="28"/>
        </w:rPr>
        <w:t xml:space="preserve">第三十八條　</w:t>
      </w:r>
      <w:r w:rsidR="002A0E25" w:rsidRPr="007218F5">
        <w:rPr>
          <w:rFonts w:ascii="標楷體" w:eastAsia="標楷體" w:hAnsi="標楷體" w:hint="eastAsia"/>
          <w:sz w:val="28"/>
          <w:szCs w:val="28"/>
        </w:rPr>
        <w:t>國家林業局植物新品種複審委員會</w:t>
      </w:r>
      <w:r w:rsidR="002A0E25" w:rsidRPr="007218F5">
        <w:rPr>
          <w:rFonts w:ascii="標楷體" w:eastAsia="標楷體" w:hAnsi="標楷體"/>
          <w:sz w:val="28"/>
          <w:szCs w:val="28"/>
        </w:rPr>
        <w:t>(</w:t>
      </w:r>
      <w:r w:rsidR="002A0E25" w:rsidRPr="007218F5">
        <w:rPr>
          <w:rFonts w:ascii="標楷體" w:eastAsia="標楷體" w:hAnsi="標楷體" w:hint="eastAsia"/>
          <w:sz w:val="28"/>
          <w:szCs w:val="28"/>
        </w:rPr>
        <w:t>以下簡稱複審委員會</w:t>
      </w:r>
      <w:r w:rsidR="002A0E25" w:rsidRPr="007218F5">
        <w:rPr>
          <w:rFonts w:ascii="標楷體" w:eastAsia="標楷體" w:hAnsi="標楷體"/>
          <w:sz w:val="28"/>
          <w:szCs w:val="28"/>
        </w:rPr>
        <w:t>)</w:t>
      </w:r>
      <w:r w:rsidR="002A0E25" w:rsidRPr="007218F5">
        <w:rPr>
          <w:rFonts w:ascii="標楷體" w:eastAsia="標楷體" w:hAnsi="標楷體" w:hint="eastAsia"/>
          <w:sz w:val="28"/>
          <w:szCs w:val="28"/>
        </w:rPr>
        <w:t>由植物育種專家、栽培專家、法律專家和有關行政管理人員組成。</w:t>
      </w:r>
    </w:p>
    <w:p w:rsidR="002A0E25" w:rsidRPr="007218F5" w:rsidRDefault="002A0E25" w:rsidP="00E83FA2">
      <w:pPr>
        <w:snapToGrid w:val="0"/>
        <w:spacing w:line="360" w:lineRule="exact"/>
        <w:ind w:leftChars="450" w:left="1080"/>
        <w:jc w:val="left"/>
        <w:rPr>
          <w:rFonts w:ascii="標楷體" w:eastAsia="標楷體" w:hAnsi="標楷體"/>
          <w:sz w:val="28"/>
          <w:szCs w:val="28"/>
        </w:rPr>
      </w:pPr>
      <w:r w:rsidRPr="007218F5">
        <w:rPr>
          <w:rFonts w:ascii="標楷體" w:eastAsia="標楷體" w:hAnsi="標楷體" w:hint="eastAsia"/>
          <w:sz w:val="28"/>
          <w:szCs w:val="28"/>
        </w:rPr>
        <w:t xml:space="preserve">　　複審委員會主任委員由國家林業局主要負責人指定。</w:t>
      </w:r>
    </w:p>
    <w:p w:rsidR="002A0E25" w:rsidRPr="007218F5" w:rsidRDefault="002A0E25" w:rsidP="00E83FA2">
      <w:pPr>
        <w:snapToGrid w:val="0"/>
        <w:spacing w:line="360" w:lineRule="exact"/>
        <w:ind w:leftChars="700" w:left="1680"/>
        <w:jc w:val="left"/>
        <w:rPr>
          <w:rFonts w:ascii="標楷體" w:eastAsia="標楷體" w:hAnsi="標楷體"/>
          <w:sz w:val="28"/>
          <w:szCs w:val="28"/>
        </w:rPr>
      </w:pPr>
      <w:r w:rsidRPr="007218F5">
        <w:rPr>
          <w:rFonts w:ascii="標楷體" w:eastAsia="標楷體" w:hAnsi="標楷體" w:hint="eastAsia"/>
          <w:sz w:val="28"/>
          <w:szCs w:val="28"/>
        </w:rPr>
        <w:t>植物新品種保護辦公室根據複審委員會的決定辦理複審的有關事宜。</w:t>
      </w:r>
    </w:p>
    <w:p w:rsidR="002A0E25" w:rsidRPr="007218F5" w:rsidRDefault="00227DC2" w:rsidP="001A477B">
      <w:pPr>
        <w:snapToGrid w:val="0"/>
        <w:spacing w:beforeLines="50" w:line="360" w:lineRule="exact"/>
        <w:ind w:left="1680" w:hangingChars="600" w:hanging="1680"/>
        <w:jc w:val="left"/>
        <w:rPr>
          <w:rFonts w:ascii="標楷體" w:eastAsia="標楷體" w:hAnsi="標楷體"/>
          <w:sz w:val="28"/>
          <w:szCs w:val="28"/>
        </w:rPr>
      </w:pPr>
      <w:r>
        <w:rPr>
          <w:rFonts w:ascii="標楷體" w:eastAsia="標楷體" w:hAnsi="標楷體" w:hint="eastAsia"/>
          <w:sz w:val="28"/>
          <w:szCs w:val="28"/>
        </w:rPr>
        <w:t xml:space="preserve">第三十九條　</w:t>
      </w:r>
      <w:r w:rsidR="002A0E25" w:rsidRPr="007218F5">
        <w:rPr>
          <w:rFonts w:ascii="標楷體" w:eastAsia="標楷體" w:hAnsi="標楷體" w:hint="eastAsia"/>
          <w:sz w:val="28"/>
          <w:szCs w:val="28"/>
        </w:rPr>
        <w:t>依照《條例》第三十二條第二款的規定向複審委員會請求複審的，應當提交符合國家林業局規定格式的複審請求書，並附具有關的證明材料。複審請求書和證明材料應當各一式兩份。</w:t>
      </w:r>
    </w:p>
    <w:p w:rsidR="002A0E25" w:rsidRPr="007218F5" w:rsidRDefault="002A0E25" w:rsidP="00E83FA2">
      <w:pPr>
        <w:snapToGrid w:val="0"/>
        <w:spacing w:line="360" w:lineRule="exact"/>
        <w:ind w:leftChars="700" w:left="1680"/>
        <w:jc w:val="left"/>
        <w:rPr>
          <w:rFonts w:ascii="標楷體" w:eastAsia="標楷體" w:hAnsi="標楷體"/>
          <w:sz w:val="28"/>
          <w:szCs w:val="28"/>
        </w:rPr>
      </w:pPr>
      <w:r w:rsidRPr="007218F5">
        <w:rPr>
          <w:rFonts w:ascii="標楷體" w:eastAsia="標楷體" w:hAnsi="標楷體" w:hint="eastAsia"/>
          <w:sz w:val="28"/>
          <w:szCs w:val="28"/>
        </w:rPr>
        <w:t>申請人請求複審時，可以修改被駁回的品種權申請檔，但修改僅限於駁回申請的決定所涉及的部分。</w:t>
      </w:r>
    </w:p>
    <w:p w:rsidR="002A0E25" w:rsidRPr="007218F5" w:rsidRDefault="00E83FA2" w:rsidP="001A477B">
      <w:pPr>
        <w:snapToGrid w:val="0"/>
        <w:spacing w:beforeLines="50" w:line="360" w:lineRule="exact"/>
        <w:ind w:left="1680" w:hangingChars="600" w:hanging="1680"/>
        <w:jc w:val="left"/>
        <w:rPr>
          <w:rFonts w:ascii="標楷體" w:eastAsia="標楷體" w:hAnsi="標楷體"/>
          <w:sz w:val="28"/>
          <w:szCs w:val="28"/>
        </w:rPr>
      </w:pPr>
      <w:r>
        <w:rPr>
          <w:rFonts w:ascii="標楷體" w:eastAsia="標楷體" w:hAnsi="標楷體" w:hint="eastAsia"/>
          <w:sz w:val="28"/>
          <w:szCs w:val="28"/>
        </w:rPr>
        <w:t>第四十條</w:t>
      </w:r>
      <w:r w:rsidR="00136175">
        <w:rPr>
          <w:rFonts w:ascii="標楷體" w:eastAsia="標楷體" w:hAnsi="標楷體" w:hint="eastAsia"/>
          <w:sz w:val="28"/>
          <w:szCs w:val="28"/>
        </w:rPr>
        <w:t xml:space="preserve">　</w:t>
      </w:r>
      <w:r w:rsidR="00227DC2">
        <w:rPr>
          <w:rFonts w:ascii="標楷體" w:eastAsia="標楷體" w:hAnsi="標楷體" w:hint="eastAsia"/>
          <w:sz w:val="28"/>
          <w:szCs w:val="28"/>
        </w:rPr>
        <w:t xml:space="preserve">　</w:t>
      </w:r>
      <w:r w:rsidR="002A0E25" w:rsidRPr="007218F5">
        <w:rPr>
          <w:rFonts w:ascii="標楷體" w:eastAsia="標楷體" w:hAnsi="標楷體" w:hint="eastAsia"/>
          <w:sz w:val="28"/>
          <w:szCs w:val="28"/>
        </w:rPr>
        <w:t>複審請求不符合規定要求的，複審請求人可以在複審委員會指定的期限內補正；期滿未補正或者補正後仍不符合規定要求的，該複審請求視為放棄。</w:t>
      </w:r>
    </w:p>
    <w:p w:rsidR="002A0E25" w:rsidRPr="007218F5" w:rsidRDefault="00227DC2" w:rsidP="001A477B">
      <w:pPr>
        <w:snapToGrid w:val="0"/>
        <w:spacing w:beforeLines="50" w:line="360" w:lineRule="exact"/>
        <w:ind w:left="1680" w:hangingChars="600" w:hanging="1680"/>
        <w:jc w:val="left"/>
        <w:rPr>
          <w:rFonts w:ascii="標楷體" w:eastAsia="標楷體" w:hAnsi="標楷體"/>
          <w:sz w:val="28"/>
          <w:szCs w:val="28"/>
        </w:rPr>
      </w:pPr>
      <w:r>
        <w:rPr>
          <w:rFonts w:ascii="標楷體" w:eastAsia="標楷體" w:hAnsi="標楷體" w:hint="eastAsia"/>
          <w:sz w:val="28"/>
          <w:szCs w:val="28"/>
        </w:rPr>
        <w:t xml:space="preserve">第四十一條　</w:t>
      </w:r>
      <w:r w:rsidR="002A0E25" w:rsidRPr="007218F5">
        <w:rPr>
          <w:rFonts w:ascii="標楷體" w:eastAsia="標楷體" w:hAnsi="標楷體" w:hint="eastAsia"/>
          <w:sz w:val="28"/>
          <w:szCs w:val="28"/>
        </w:rPr>
        <w:t>複審請求人在複審委員會作出決定前，可以撤回其複審請求。</w:t>
      </w:r>
    </w:p>
    <w:p w:rsidR="002A0E25" w:rsidRPr="007218F5" w:rsidRDefault="002A0E25" w:rsidP="001A477B">
      <w:pPr>
        <w:snapToGrid w:val="0"/>
        <w:spacing w:beforeLines="100" w:afterLines="100" w:line="360" w:lineRule="exact"/>
        <w:jc w:val="left"/>
        <w:rPr>
          <w:rFonts w:ascii="標楷體" w:eastAsia="標楷體" w:hAnsi="標楷體"/>
          <w:b/>
          <w:sz w:val="28"/>
          <w:szCs w:val="28"/>
        </w:rPr>
      </w:pPr>
      <w:r w:rsidRPr="007218F5">
        <w:rPr>
          <w:rFonts w:ascii="標楷體" w:eastAsia="標楷體" w:hAnsi="標楷體" w:hint="eastAsia"/>
          <w:b/>
          <w:sz w:val="28"/>
          <w:szCs w:val="28"/>
        </w:rPr>
        <w:t>第六章　品種權的終止和無效</w:t>
      </w:r>
    </w:p>
    <w:p w:rsidR="002A0E25" w:rsidRPr="007218F5" w:rsidRDefault="00227DC2" w:rsidP="00E83FA2">
      <w:pPr>
        <w:snapToGrid w:val="0"/>
        <w:spacing w:line="360" w:lineRule="exact"/>
        <w:ind w:left="1680" w:hangingChars="600" w:hanging="1680"/>
        <w:jc w:val="left"/>
        <w:rPr>
          <w:rFonts w:ascii="標楷體" w:eastAsia="標楷體" w:hAnsi="標楷體"/>
          <w:sz w:val="28"/>
          <w:szCs w:val="28"/>
        </w:rPr>
      </w:pPr>
      <w:r>
        <w:rPr>
          <w:rFonts w:ascii="標楷體" w:eastAsia="標楷體" w:hAnsi="標楷體" w:hint="eastAsia"/>
          <w:sz w:val="28"/>
          <w:szCs w:val="28"/>
        </w:rPr>
        <w:t xml:space="preserve">第四十二條　</w:t>
      </w:r>
      <w:r w:rsidR="002A0E25" w:rsidRPr="007218F5">
        <w:rPr>
          <w:rFonts w:ascii="標楷體" w:eastAsia="標楷體" w:hAnsi="標楷體" w:hint="eastAsia"/>
          <w:sz w:val="28"/>
          <w:szCs w:val="28"/>
        </w:rPr>
        <w:t>依照《條例》第三十六條規定，品種權在其保護期限屆滿前終止的，其終止日期為：</w:t>
      </w:r>
    </w:p>
    <w:p w:rsidR="002A0E25" w:rsidRPr="007218F5" w:rsidRDefault="002A0E25" w:rsidP="00E83FA2">
      <w:pPr>
        <w:snapToGrid w:val="0"/>
        <w:spacing w:line="360" w:lineRule="exact"/>
        <w:ind w:leftChars="700" w:left="2380" w:hangingChars="250" w:hanging="700"/>
        <w:jc w:val="left"/>
        <w:rPr>
          <w:rFonts w:ascii="標楷體" w:eastAsia="標楷體" w:hAnsi="標楷體"/>
          <w:sz w:val="28"/>
          <w:szCs w:val="28"/>
        </w:rPr>
      </w:pPr>
      <w:r w:rsidRPr="007218F5">
        <w:rPr>
          <w:rFonts w:ascii="標楷體" w:eastAsia="標楷體" w:hAnsi="標楷體"/>
          <w:sz w:val="28"/>
          <w:szCs w:val="28"/>
        </w:rPr>
        <w:t>(</w:t>
      </w:r>
      <w:r w:rsidRPr="007218F5">
        <w:rPr>
          <w:rFonts w:ascii="標楷體" w:eastAsia="標楷體" w:hAnsi="標楷體" w:hint="eastAsia"/>
          <w:sz w:val="28"/>
          <w:szCs w:val="28"/>
        </w:rPr>
        <w:t>一</w:t>
      </w:r>
      <w:r w:rsidRPr="007218F5">
        <w:rPr>
          <w:rFonts w:ascii="標楷體" w:eastAsia="標楷體" w:hAnsi="標楷體"/>
          <w:sz w:val="28"/>
          <w:szCs w:val="28"/>
        </w:rPr>
        <w:t xml:space="preserve">) </w:t>
      </w:r>
      <w:r w:rsidRPr="007218F5">
        <w:rPr>
          <w:rFonts w:ascii="標楷體" w:eastAsia="標楷體" w:hAnsi="標楷體" w:hint="eastAsia"/>
          <w:sz w:val="28"/>
          <w:szCs w:val="28"/>
        </w:rPr>
        <w:t>品種權人以書面聲明放棄品種權的</w:t>
      </w:r>
      <w:r w:rsidRPr="007218F5">
        <w:rPr>
          <w:rFonts w:ascii="標楷體" w:eastAsia="標楷體" w:hAnsi="標楷體"/>
          <w:sz w:val="28"/>
          <w:szCs w:val="28"/>
        </w:rPr>
        <w:t>,</w:t>
      </w:r>
      <w:r w:rsidRPr="007218F5">
        <w:rPr>
          <w:rFonts w:ascii="標楷體" w:eastAsia="標楷體" w:hAnsi="標楷體" w:hint="eastAsia"/>
          <w:sz w:val="28"/>
          <w:szCs w:val="28"/>
        </w:rPr>
        <w:t>自聲明之日起終止；</w:t>
      </w:r>
    </w:p>
    <w:p w:rsidR="002A0E25" w:rsidRPr="007218F5" w:rsidRDefault="002A0E25" w:rsidP="00E83FA2">
      <w:pPr>
        <w:snapToGrid w:val="0"/>
        <w:spacing w:line="360" w:lineRule="exact"/>
        <w:ind w:leftChars="700" w:left="2380" w:hangingChars="250" w:hanging="700"/>
        <w:jc w:val="left"/>
        <w:rPr>
          <w:rFonts w:ascii="標楷體" w:eastAsia="標楷體" w:hAnsi="標楷體"/>
          <w:sz w:val="28"/>
          <w:szCs w:val="28"/>
        </w:rPr>
      </w:pPr>
      <w:r w:rsidRPr="007218F5">
        <w:rPr>
          <w:rFonts w:ascii="標楷體" w:eastAsia="標楷體" w:hAnsi="標楷體"/>
          <w:sz w:val="28"/>
          <w:szCs w:val="28"/>
        </w:rPr>
        <w:t>(</w:t>
      </w:r>
      <w:r w:rsidRPr="007218F5">
        <w:rPr>
          <w:rFonts w:ascii="標楷體" w:eastAsia="標楷體" w:hAnsi="標楷體" w:hint="eastAsia"/>
          <w:sz w:val="28"/>
          <w:szCs w:val="28"/>
        </w:rPr>
        <w:t>二</w:t>
      </w:r>
      <w:r w:rsidRPr="007218F5">
        <w:rPr>
          <w:rFonts w:ascii="標楷體" w:eastAsia="標楷體" w:hAnsi="標楷體"/>
          <w:sz w:val="28"/>
          <w:szCs w:val="28"/>
        </w:rPr>
        <w:t xml:space="preserve">) </w:t>
      </w:r>
      <w:r w:rsidRPr="007218F5">
        <w:rPr>
          <w:rFonts w:ascii="標楷體" w:eastAsia="標楷體" w:hAnsi="標楷體" w:hint="eastAsia"/>
          <w:sz w:val="28"/>
          <w:szCs w:val="28"/>
        </w:rPr>
        <w:t>品種權人未按照有關規定繳納年費的，自補繳年費期限屆滿之日起終止；</w:t>
      </w:r>
    </w:p>
    <w:p w:rsidR="002A0E25" w:rsidRPr="007218F5" w:rsidRDefault="002A0E25" w:rsidP="00E83FA2">
      <w:pPr>
        <w:snapToGrid w:val="0"/>
        <w:spacing w:line="360" w:lineRule="exact"/>
        <w:ind w:leftChars="700" w:left="2380" w:hangingChars="250" w:hanging="700"/>
        <w:jc w:val="left"/>
        <w:rPr>
          <w:rFonts w:ascii="標楷體" w:eastAsia="標楷體" w:hAnsi="標楷體"/>
          <w:sz w:val="28"/>
          <w:szCs w:val="28"/>
        </w:rPr>
      </w:pPr>
      <w:r w:rsidRPr="007218F5">
        <w:rPr>
          <w:rFonts w:ascii="標楷體" w:eastAsia="標楷體" w:hAnsi="標楷體"/>
          <w:sz w:val="28"/>
          <w:szCs w:val="28"/>
        </w:rPr>
        <w:t>(</w:t>
      </w:r>
      <w:r w:rsidRPr="007218F5">
        <w:rPr>
          <w:rFonts w:ascii="標楷體" w:eastAsia="標楷體" w:hAnsi="標楷體" w:hint="eastAsia"/>
          <w:sz w:val="28"/>
          <w:szCs w:val="28"/>
        </w:rPr>
        <w:t>三</w:t>
      </w:r>
      <w:r w:rsidRPr="007218F5">
        <w:rPr>
          <w:rFonts w:ascii="標楷體" w:eastAsia="標楷體" w:hAnsi="標楷體"/>
          <w:sz w:val="28"/>
          <w:szCs w:val="28"/>
        </w:rPr>
        <w:t xml:space="preserve">) </w:t>
      </w:r>
      <w:r w:rsidRPr="007218F5">
        <w:rPr>
          <w:rFonts w:ascii="標楷體" w:eastAsia="標楷體" w:hAnsi="標楷體" w:hint="eastAsia"/>
          <w:sz w:val="28"/>
          <w:szCs w:val="28"/>
        </w:rPr>
        <w:t>品種權人未按照要求提供檢測所需的該授權品種的繁殖材料或者送交的繁殖材料不符合要求的，國家林業局予以登記，其品種權自登記之日起終止；</w:t>
      </w:r>
    </w:p>
    <w:p w:rsidR="002A0E25" w:rsidRPr="007218F5" w:rsidRDefault="002A0E25" w:rsidP="00E83FA2">
      <w:pPr>
        <w:snapToGrid w:val="0"/>
        <w:spacing w:line="360" w:lineRule="exact"/>
        <w:ind w:leftChars="700" w:left="2380" w:hangingChars="250" w:hanging="700"/>
        <w:jc w:val="left"/>
        <w:rPr>
          <w:rFonts w:ascii="標楷體" w:eastAsia="標楷體" w:hAnsi="標楷體"/>
          <w:sz w:val="28"/>
          <w:szCs w:val="28"/>
        </w:rPr>
      </w:pPr>
      <w:r w:rsidRPr="007218F5">
        <w:rPr>
          <w:rFonts w:ascii="標楷體" w:eastAsia="標楷體" w:hAnsi="標楷體"/>
          <w:sz w:val="28"/>
          <w:szCs w:val="28"/>
        </w:rPr>
        <w:t>(</w:t>
      </w:r>
      <w:r w:rsidRPr="007218F5">
        <w:rPr>
          <w:rFonts w:ascii="標楷體" w:eastAsia="標楷體" w:hAnsi="標楷體" w:hint="eastAsia"/>
          <w:sz w:val="28"/>
          <w:szCs w:val="28"/>
        </w:rPr>
        <w:t>四</w:t>
      </w:r>
      <w:r w:rsidRPr="007218F5">
        <w:rPr>
          <w:rFonts w:ascii="標楷體" w:eastAsia="標楷體" w:hAnsi="標楷體"/>
          <w:sz w:val="28"/>
          <w:szCs w:val="28"/>
        </w:rPr>
        <w:t xml:space="preserve">) </w:t>
      </w:r>
      <w:r w:rsidRPr="007218F5">
        <w:rPr>
          <w:rFonts w:ascii="標楷體" w:eastAsia="標楷體" w:hAnsi="標楷體" w:hint="eastAsia"/>
          <w:sz w:val="28"/>
          <w:szCs w:val="28"/>
        </w:rPr>
        <w:t>經檢測該授權品種不再符合被授予品種權時的特徵和特性的，自國家林業局登記之日起終止。</w:t>
      </w:r>
    </w:p>
    <w:p w:rsidR="002A0E25" w:rsidRPr="007218F5" w:rsidRDefault="00227DC2" w:rsidP="001A477B">
      <w:pPr>
        <w:snapToGrid w:val="0"/>
        <w:spacing w:beforeLines="50" w:line="360" w:lineRule="exact"/>
        <w:ind w:left="1680" w:hangingChars="600" w:hanging="1680"/>
        <w:jc w:val="left"/>
        <w:rPr>
          <w:rFonts w:ascii="標楷體" w:eastAsia="標楷體" w:hAnsi="標楷體"/>
          <w:sz w:val="28"/>
          <w:szCs w:val="28"/>
        </w:rPr>
      </w:pPr>
      <w:r>
        <w:rPr>
          <w:rFonts w:ascii="標楷體" w:eastAsia="標楷體" w:hAnsi="標楷體" w:hint="eastAsia"/>
          <w:sz w:val="28"/>
          <w:szCs w:val="28"/>
        </w:rPr>
        <w:t xml:space="preserve">第四十三條　</w:t>
      </w:r>
      <w:r w:rsidR="002A0E25" w:rsidRPr="007218F5">
        <w:rPr>
          <w:rFonts w:ascii="標楷體" w:eastAsia="標楷體" w:hAnsi="標楷體" w:hint="eastAsia"/>
          <w:sz w:val="28"/>
          <w:szCs w:val="28"/>
        </w:rPr>
        <w:t>依照《條例》第三十七條第一款的規定，任何單位或者個人請求宣告品種權無效的，應當向複審委員會提交國家林業局規定格式的品種權無效宣告請求書和有關材料各一式兩份，並說明所依據的事實和理由。</w:t>
      </w:r>
    </w:p>
    <w:p w:rsidR="002A0E25" w:rsidRPr="007218F5" w:rsidRDefault="00227DC2" w:rsidP="001A477B">
      <w:pPr>
        <w:snapToGrid w:val="0"/>
        <w:spacing w:beforeLines="50" w:line="360" w:lineRule="exact"/>
        <w:ind w:left="1680" w:hangingChars="600" w:hanging="1680"/>
        <w:jc w:val="left"/>
        <w:rPr>
          <w:rFonts w:ascii="標楷體" w:eastAsia="標楷體" w:hAnsi="標楷體"/>
          <w:sz w:val="28"/>
          <w:szCs w:val="28"/>
        </w:rPr>
      </w:pPr>
      <w:r>
        <w:rPr>
          <w:rFonts w:ascii="標楷體" w:eastAsia="標楷體" w:hAnsi="標楷體" w:hint="eastAsia"/>
          <w:sz w:val="28"/>
          <w:szCs w:val="28"/>
        </w:rPr>
        <w:lastRenderedPageBreak/>
        <w:t xml:space="preserve">第四十四條　</w:t>
      </w:r>
      <w:r w:rsidR="002A0E25" w:rsidRPr="007218F5">
        <w:rPr>
          <w:rFonts w:ascii="標楷體" w:eastAsia="標楷體" w:hAnsi="標楷體" w:hint="eastAsia"/>
          <w:sz w:val="28"/>
          <w:szCs w:val="28"/>
        </w:rPr>
        <w:t>已授予的品種權不符合《條例》第十四條、第十五條、第十六條和第十七條規定的，由複審委員會依據職權或者任何單位或者個人的書面請求宣告品種權無效。</w:t>
      </w:r>
    </w:p>
    <w:p w:rsidR="002A0E25" w:rsidRPr="007218F5" w:rsidRDefault="002A0E25" w:rsidP="00136175">
      <w:pPr>
        <w:snapToGrid w:val="0"/>
        <w:spacing w:line="360" w:lineRule="exact"/>
        <w:ind w:left="1678"/>
        <w:jc w:val="left"/>
        <w:rPr>
          <w:rFonts w:ascii="標楷體" w:eastAsia="標楷體" w:hAnsi="標楷體"/>
          <w:sz w:val="28"/>
          <w:szCs w:val="28"/>
        </w:rPr>
      </w:pPr>
      <w:r w:rsidRPr="007218F5">
        <w:rPr>
          <w:rFonts w:ascii="標楷體" w:eastAsia="標楷體" w:hAnsi="標楷體" w:hint="eastAsia"/>
          <w:sz w:val="28"/>
          <w:szCs w:val="28"/>
        </w:rPr>
        <w:t>宣告品種權無效，由國家林業局登記和公告，並由植物新品種保護辦公室通知當事人。</w:t>
      </w:r>
    </w:p>
    <w:p w:rsidR="002A0E25" w:rsidRPr="007218F5" w:rsidRDefault="00227DC2" w:rsidP="001A477B">
      <w:pPr>
        <w:snapToGrid w:val="0"/>
        <w:spacing w:beforeLines="50" w:line="360" w:lineRule="exact"/>
        <w:ind w:left="1680" w:hangingChars="600" w:hanging="1680"/>
        <w:jc w:val="left"/>
        <w:rPr>
          <w:rFonts w:ascii="標楷體" w:eastAsia="標楷體" w:hAnsi="標楷體"/>
          <w:sz w:val="28"/>
          <w:szCs w:val="28"/>
        </w:rPr>
      </w:pPr>
      <w:r>
        <w:rPr>
          <w:rFonts w:ascii="標楷體" w:eastAsia="標楷體" w:hAnsi="標楷體" w:hint="eastAsia"/>
          <w:sz w:val="28"/>
          <w:szCs w:val="28"/>
        </w:rPr>
        <w:t xml:space="preserve">第四十五條　</w:t>
      </w:r>
      <w:r w:rsidR="002A0E25" w:rsidRPr="007218F5">
        <w:rPr>
          <w:rFonts w:ascii="標楷體" w:eastAsia="標楷體" w:hAnsi="標楷體" w:hint="eastAsia"/>
          <w:sz w:val="28"/>
          <w:szCs w:val="28"/>
        </w:rPr>
        <w:t>品種權無效宣告請求書中未說明所依據的事實和理由，或者複審委員會就一項品種權無效宣告請求已審理並決定仍維持品種權的，請求人又以同一事實和理由請求無效宣告的，複審委員會不予受理。</w:t>
      </w:r>
    </w:p>
    <w:p w:rsidR="002A0E25" w:rsidRPr="007218F5" w:rsidRDefault="00227DC2" w:rsidP="001A477B">
      <w:pPr>
        <w:snapToGrid w:val="0"/>
        <w:spacing w:beforeLines="50" w:line="360" w:lineRule="exact"/>
        <w:ind w:left="1680" w:hangingChars="600" w:hanging="1680"/>
        <w:jc w:val="left"/>
        <w:rPr>
          <w:rFonts w:ascii="標楷體" w:eastAsia="標楷體" w:hAnsi="標楷體"/>
          <w:sz w:val="28"/>
          <w:szCs w:val="28"/>
        </w:rPr>
      </w:pPr>
      <w:r>
        <w:rPr>
          <w:rFonts w:ascii="標楷體" w:eastAsia="標楷體" w:hAnsi="標楷體" w:hint="eastAsia"/>
          <w:sz w:val="28"/>
          <w:szCs w:val="28"/>
        </w:rPr>
        <w:t xml:space="preserve">第四十六條　</w:t>
      </w:r>
      <w:r w:rsidR="002A0E25" w:rsidRPr="007218F5">
        <w:rPr>
          <w:rFonts w:ascii="標楷體" w:eastAsia="標楷體" w:hAnsi="標楷體" w:hint="eastAsia"/>
          <w:sz w:val="28"/>
          <w:szCs w:val="28"/>
        </w:rPr>
        <w:t>複審委員會應當自收到無效宣告請求書之日起</w:t>
      </w:r>
      <w:r w:rsidR="002A0E25" w:rsidRPr="007218F5">
        <w:rPr>
          <w:rFonts w:ascii="標楷體" w:eastAsia="標楷體" w:hAnsi="標楷體"/>
          <w:sz w:val="28"/>
          <w:szCs w:val="28"/>
        </w:rPr>
        <w:t>15</w:t>
      </w:r>
      <w:r w:rsidR="002A0E25" w:rsidRPr="007218F5">
        <w:rPr>
          <w:rFonts w:ascii="標楷體" w:eastAsia="標楷體" w:hAnsi="標楷體" w:hint="eastAsia"/>
          <w:sz w:val="28"/>
          <w:szCs w:val="28"/>
        </w:rPr>
        <w:t>日內將品種權無效宣告請求書副本和有關材料送達品種權人。品種權人應當在收到後</w:t>
      </w:r>
      <w:r w:rsidR="002A0E25" w:rsidRPr="007218F5">
        <w:rPr>
          <w:rFonts w:ascii="標楷體" w:eastAsia="標楷體" w:hAnsi="標楷體"/>
          <w:sz w:val="28"/>
          <w:szCs w:val="28"/>
        </w:rPr>
        <w:t>3</w:t>
      </w:r>
      <w:r w:rsidR="002A0E25" w:rsidRPr="007218F5">
        <w:rPr>
          <w:rFonts w:ascii="標楷體" w:eastAsia="標楷體" w:hAnsi="標楷體" w:hint="eastAsia"/>
          <w:sz w:val="28"/>
          <w:szCs w:val="28"/>
        </w:rPr>
        <w:t>個月內提出陳述意見；逾期未提出的，不影響複審委員會審理。</w:t>
      </w:r>
    </w:p>
    <w:p w:rsidR="002A0E25" w:rsidRPr="007218F5" w:rsidRDefault="00227DC2" w:rsidP="001A477B">
      <w:pPr>
        <w:snapToGrid w:val="0"/>
        <w:spacing w:beforeLines="50" w:line="360" w:lineRule="exact"/>
        <w:ind w:left="1680" w:hangingChars="600" w:hanging="1680"/>
        <w:jc w:val="left"/>
        <w:rPr>
          <w:rFonts w:ascii="標楷體" w:eastAsia="標楷體" w:hAnsi="標楷體"/>
          <w:sz w:val="28"/>
          <w:szCs w:val="28"/>
        </w:rPr>
      </w:pPr>
      <w:r>
        <w:rPr>
          <w:rFonts w:ascii="標楷體" w:eastAsia="標楷體" w:hAnsi="標楷體" w:hint="eastAsia"/>
          <w:sz w:val="28"/>
          <w:szCs w:val="28"/>
        </w:rPr>
        <w:t xml:space="preserve">第四十七條　</w:t>
      </w:r>
      <w:r w:rsidR="002A0E25" w:rsidRPr="007218F5">
        <w:rPr>
          <w:rFonts w:ascii="標楷體" w:eastAsia="標楷體" w:hAnsi="標楷體" w:hint="eastAsia"/>
          <w:sz w:val="28"/>
          <w:szCs w:val="28"/>
        </w:rPr>
        <w:t>複審委員會對授權品種作出更名決定的，由國家林業局登記和公告，並由植物新品種保護辦公室通知品種權人，更換品種權證書。</w:t>
      </w:r>
    </w:p>
    <w:p w:rsidR="002A0E25" w:rsidRPr="007218F5" w:rsidRDefault="002A0E25" w:rsidP="00087F00">
      <w:pPr>
        <w:snapToGrid w:val="0"/>
        <w:spacing w:line="360" w:lineRule="exact"/>
        <w:ind w:left="1678"/>
        <w:jc w:val="left"/>
        <w:rPr>
          <w:rFonts w:ascii="標楷體" w:eastAsia="標楷體" w:hAnsi="標楷體"/>
          <w:sz w:val="28"/>
          <w:szCs w:val="28"/>
        </w:rPr>
      </w:pPr>
      <w:r w:rsidRPr="007218F5">
        <w:rPr>
          <w:rFonts w:ascii="標楷體" w:eastAsia="標楷體" w:hAnsi="標楷體" w:hint="eastAsia"/>
          <w:sz w:val="28"/>
          <w:szCs w:val="28"/>
        </w:rPr>
        <w:t>授權品種更名後，不得再使用原授權品種名稱。</w:t>
      </w:r>
    </w:p>
    <w:p w:rsidR="002A0E25" w:rsidRPr="007218F5" w:rsidRDefault="00227DC2" w:rsidP="001A477B">
      <w:pPr>
        <w:snapToGrid w:val="0"/>
        <w:spacing w:beforeLines="50" w:line="360" w:lineRule="exact"/>
        <w:ind w:left="1680" w:hangingChars="600" w:hanging="1680"/>
        <w:jc w:val="left"/>
        <w:rPr>
          <w:rFonts w:ascii="標楷體" w:eastAsia="標楷體" w:hAnsi="標楷體"/>
          <w:sz w:val="28"/>
          <w:szCs w:val="28"/>
        </w:rPr>
      </w:pPr>
      <w:r>
        <w:rPr>
          <w:rFonts w:ascii="標楷體" w:eastAsia="標楷體" w:hAnsi="標楷體" w:hint="eastAsia"/>
          <w:sz w:val="28"/>
          <w:szCs w:val="28"/>
        </w:rPr>
        <w:t xml:space="preserve">第四十八條　</w:t>
      </w:r>
      <w:r w:rsidR="002A0E25" w:rsidRPr="007218F5">
        <w:rPr>
          <w:rFonts w:ascii="標楷體" w:eastAsia="標楷體" w:hAnsi="標楷體" w:hint="eastAsia"/>
          <w:sz w:val="28"/>
          <w:szCs w:val="28"/>
        </w:rPr>
        <w:t>複審委員會對無效宣告的請求作出決定前，無效宣告請求人可以撤回其請求。</w:t>
      </w:r>
    </w:p>
    <w:p w:rsidR="002A0E25" w:rsidRPr="007218F5" w:rsidRDefault="002A0E25" w:rsidP="001A477B">
      <w:pPr>
        <w:snapToGrid w:val="0"/>
        <w:spacing w:beforeLines="50" w:afterLines="50" w:line="360" w:lineRule="exact"/>
        <w:jc w:val="left"/>
        <w:rPr>
          <w:rFonts w:ascii="標楷體" w:eastAsia="標楷體" w:hAnsi="標楷體"/>
          <w:b/>
          <w:sz w:val="28"/>
          <w:szCs w:val="28"/>
        </w:rPr>
      </w:pPr>
      <w:r w:rsidRPr="007218F5">
        <w:rPr>
          <w:rFonts w:ascii="標楷體" w:eastAsia="標楷體" w:hAnsi="標楷體" w:hint="eastAsia"/>
          <w:b/>
          <w:sz w:val="28"/>
          <w:szCs w:val="28"/>
        </w:rPr>
        <w:t>第七章　文件的遞交、送達和期限</w:t>
      </w:r>
    </w:p>
    <w:p w:rsidR="002A0E25" w:rsidRPr="007218F5" w:rsidRDefault="00227DC2" w:rsidP="001A477B">
      <w:pPr>
        <w:snapToGrid w:val="0"/>
        <w:spacing w:beforeLines="50" w:line="360" w:lineRule="exact"/>
        <w:ind w:left="1680" w:hangingChars="600" w:hanging="1680"/>
        <w:jc w:val="left"/>
        <w:rPr>
          <w:rFonts w:ascii="標楷體" w:eastAsia="標楷體" w:hAnsi="標楷體"/>
          <w:sz w:val="28"/>
          <w:szCs w:val="28"/>
        </w:rPr>
      </w:pPr>
      <w:r>
        <w:rPr>
          <w:rFonts w:ascii="標楷體" w:eastAsia="標楷體" w:hAnsi="標楷體" w:hint="eastAsia"/>
          <w:sz w:val="28"/>
          <w:szCs w:val="28"/>
        </w:rPr>
        <w:t xml:space="preserve">第四十九條　</w:t>
      </w:r>
      <w:r w:rsidR="002A0E25" w:rsidRPr="007218F5">
        <w:rPr>
          <w:rFonts w:ascii="標楷體" w:eastAsia="標楷體" w:hAnsi="標楷體" w:hint="eastAsia"/>
          <w:sz w:val="28"/>
          <w:szCs w:val="28"/>
        </w:rPr>
        <w:t>《條例》和本細則規定的各種事項，應當以書面形式辦理。</w:t>
      </w:r>
    </w:p>
    <w:p w:rsidR="002A0E25" w:rsidRPr="007218F5" w:rsidRDefault="00F23575" w:rsidP="001A477B">
      <w:pPr>
        <w:snapToGrid w:val="0"/>
        <w:spacing w:beforeLines="50" w:line="360" w:lineRule="exact"/>
        <w:ind w:left="1680" w:hangingChars="600" w:hanging="1680"/>
        <w:jc w:val="left"/>
        <w:rPr>
          <w:rFonts w:ascii="標楷體" w:eastAsia="標楷體" w:hAnsi="標楷體"/>
          <w:sz w:val="28"/>
          <w:szCs w:val="28"/>
        </w:rPr>
      </w:pPr>
      <w:r>
        <w:rPr>
          <w:rFonts w:ascii="標楷體" w:eastAsia="標楷體" w:hAnsi="標楷體" w:hint="eastAsia"/>
          <w:sz w:val="28"/>
          <w:szCs w:val="28"/>
        </w:rPr>
        <w:t>第五十條</w:t>
      </w:r>
      <w:r w:rsidR="00136175">
        <w:rPr>
          <w:rFonts w:ascii="標楷體" w:eastAsia="標楷體" w:hAnsi="標楷體" w:hint="eastAsia"/>
          <w:sz w:val="28"/>
          <w:szCs w:val="28"/>
        </w:rPr>
        <w:t xml:space="preserve">　</w:t>
      </w:r>
      <w:r w:rsidR="00227DC2">
        <w:rPr>
          <w:rFonts w:ascii="標楷體" w:eastAsia="標楷體" w:hAnsi="標楷體" w:hint="eastAsia"/>
          <w:sz w:val="28"/>
          <w:szCs w:val="28"/>
        </w:rPr>
        <w:t xml:space="preserve">　</w:t>
      </w:r>
      <w:r w:rsidR="002A0E25" w:rsidRPr="007218F5">
        <w:rPr>
          <w:rFonts w:ascii="標楷體" w:eastAsia="標楷體" w:hAnsi="標楷體" w:hint="eastAsia"/>
          <w:sz w:val="28"/>
          <w:szCs w:val="28"/>
        </w:rPr>
        <w:t>按照《條例》和本細則規定提交的各種檔應當使用中文，並採用國家統一規定的科技術語。</w:t>
      </w:r>
    </w:p>
    <w:p w:rsidR="002A0E25" w:rsidRPr="007218F5" w:rsidRDefault="002A0E25" w:rsidP="00136175">
      <w:pPr>
        <w:snapToGrid w:val="0"/>
        <w:spacing w:line="360" w:lineRule="exact"/>
        <w:ind w:leftChars="700" w:left="1680"/>
        <w:jc w:val="left"/>
        <w:rPr>
          <w:rFonts w:ascii="標楷體" w:eastAsia="標楷體" w:hAnsi="標楷體"/>
          <w:sz w:val="28"/>
          <w:szCs w:val="28"/>
        </w:rPr>
      </w:pPr>
      <w:r w:rsidRPr="007218F5">
        <w:rPr>
          <w:rFonts w:ascii="標楷體" w:eastAsia="標楷體" w:hAnsi="標楷體" w:hint="eastAsia"/>
          <w:sz w:val="28"/>
          <w:szCs w:val="28"/>
        </w:rPr>
        <w:t>外國人名、地名和沒有統一中文譯文的科技術語，應當注明原文。</w:t>
      </w:r>
    </w:p>
    <w:p w:rsidR="002A0E25" w:rsidRPr="007218F5" w:rsidRDefault="002A0E25" w:rsidP="00136175">
      <w:pPr>
        <w:snapToGrid w:val="0"/>
        <w:spacing w:line="360" w:lineRule="exact"/>
        <w:ind w:leftChars="700" w:left="1680"/>
        <w:jc w:val="left"/>
        <w:rPr>
          <w:rFonts w:ascii="標楷體" w:eastAsia="標楷體" w:hAnsi="標楷體"/>
          <w:sz w:val="28"/>
          <w:szCs w:val="28"/>
        </w:rPr>
      </w:pPr>
      <w:r w:rsidRPr="007218F5">
        <w:rPr>
          <w:rFonts w:ascii="標楷體" w:eastAsia="標楷體" w:hAnsi="標楷體" w:hint="eastAsia"/>
          <w:sz w:val="28"/>
          <w:szCs w:val="28"/>
        </w:rPr>
        <w:t>依照《條例》和本細則規定提交的證明文件是外文的，應當附送中文譯文；未附送的，視為未提交證明文件。</w:t>
      </w:r>
    </w:p>
    <w:p w:rsidR="002A0E25" w:rsidRPr="007218F5" w:rsidRDefault="00227DC2" w:rsidP="001A477B">
      <w:pPr>
        <w:snapToGrid w:val="0"/>
        <w:spacing w:beforeLines="50" w:line="360" w:lineRule="exact"/>
        <w:ind w:left="1680" w:hangingChars="600" w:hanging="1680"/>
        <w:jc w:val="left"/>
        <w:rPr>
          <w:rFonts w:ascii="標楷體" w:eastAsia="標楷體" w:hAnsi="標楷體"/>
          <w:sz w:val="28"/>
          <w:szCs w:val="28"/>
        </w:rPr>
      </w:pPr>
      <w:r>
        <w:rPr>
          <w:rFonts w:ascii="標楷體" w:eastAsia="標楷體" w:hAnsi="標楷體" w:hint="eastAsia"/>
          <w:sz w:val="28"/>
          <w:szCs w:val="28"/>
        </w:rPr>
        <w:t xml:space="preserve">第五十一條　</w:t>
      </w:r>
      <w:r w:rsidR="002A0E25" w:rsidRPr="007218F5">
        <w:rPr>
          <w:rFonts w:ascii="標楷體" w:eastAsia="標楷體" w:hAnsi="標楷體" w:hint="eastAsia"/>
          <w:sz w:val="28"/>
          <w:szCs w:val="28"/>
        </w:rPr>
        <w:t>當事人提交的各種檔可以列印，也可以使用鋼筆或者毛筆書寫，但要整齊清晰，紙張只限單面使用。</w:t>
      </w:r>
    </w:p>
    <w:p w:rsidR="002A0E25" w:rsidRPr="007218F5" w:rsidRDefault="00227DC2" w:rsidP="001A477B">
      <w:pPr>
        <w:snapToGrid w:val="0"/>
        <w:spacing w:beforeLines="50" w:line="360" w:lineRule="exact"/>
        <w:ind w:left="1680" w:hangingChars="600" w:hanging="1680"/>
        <w:jc w:val="left"/>
        <w:rPr>
          <w:rFonts w:ascii="標楷體" w:eastAsia="標楷體" w:hAnsi="標楷體"/>
          <w:sz w:val="28"/>
          <w:szCs w:val="28"/>
        </w:rPr>
      </w:pPr>
      <w:r>
        <w:rPr>
          <w:rFonts w:ascii="標楷體" w:eastAsia="標楷體" w:hAnsi="標楷體" w:hint="eastAsia"/>
          <w:sz w:val="28"/>
          <w:szCs w:val="28"/>
        </w:rPr>
        <w:t xml:space="preserve">第五十二條　</w:t>
      </w:r>
      <w:r w:rsidR="002A0E25" w:rsidRPr="007218F5">
        <w:rPr>
          <w:rFonts w:ascii="標楷體" w:eastAsia="標楷體" w:hAnsi="標楷體" w:hint="eastAsia"/>
          <w:sz w:val="28"/>
          <w:szCs w:val="28"/>
        </w:rPr>
        <w:t>依照《條例》和本細則規定，提交各種文件和有關材料的，當事人可以直接提交，也可以郵寄。郵寄時，以寄出的郵戳日為提交日。寄出的郵戳日不清晰的，除當事人能夠提供證明外，以收到日為提交日。</w:t>
      </w:r>
    </w:p>
    <w:p w:rsidR="002A0E25" w:rsidRPr="007218F5" w:rsidRDefault="002A0E25" w:rsidP="00136175">
      <w:pPr>
        <w:snapToGrid w:val="0"/>
        <w:spacing w:line="360" w:lineRule="exact"/>
        <w:ind w:leftChars="700" w:left="1680"/>
        <w:jc w:val="left"/>
        <w:rPr>
          <w:rFonts w:ascii="標楷體" w:eastAsia="標楷體" w:hAnsi="標楷體"/>
          <w:sz w:val="28"/>
          <w:szCs w:val="28"/>
        </w:rPr>
      </w:pPr>
      <w:r w:rsidRPr="007218F5">
        <w:rPr>
          <w:rFonts w:ascii="標楷體" w:eastAsia="標楷體" w:hAnsi="標楷體" w:hint="eastAsia"/>
          <w:sz w:val="28"/>
          <w:szCs w:val="28"/>
        </w:rPr>
        <w:t>依照《條例》和本細則規定，向當事人送達的各種文件和有關材料的，可以直接送交、郵寄或者以公告的方式送達。當事人委託代理機構的，送達代理機構；未委託代理機構的，送達當事人。</w:t>
      </w:r>
    </w:p>
    <w:p w:rsidR="002A0E25" w:rsidRPr="007218F5" w:rsidRDefault="002A0E25" w:rsidP="00136175">
      <w:pPr>
        <w:snapToGrid w:val="0"/>
        <w:spacing w:line="360" w:lineRule="exact"/>
        <w:ind w:leftChars="700" w:left="1680"/>
        <w:jc w:val="left"/>
        <w:rPr>
          <w:rFonts w:ascii="標楷體" w:eastAsia="標楷體" w:hAnsi="標楷體"/>
          <w:sz w:val="28"/>
          <w:szCs w:val="28"/>
        </w:rPr>
      </w:pPr>
      <w:r w:rsidRPr="007218F5">
        <w:rPr>
          <w:rFonts w:ascii="標楷體" w:eastAsia="標楷體" w:hAnsi="標楷體" w:hint="eastAsia"/>
          <w:sz w:val="28"/>
          <w:szCs w:val="28"/>
        </w:rPr>
        <w:t>依本條第二款規定直接送達的，以交付日為送達日；郵寄送達的，自寄出之日起滿</w:t>
      </w:r>
      <w:r w:rsidRPr="007218F5">
        <w:rPr>
          <w:rFonts w:ascii="標楷體" w:eastAsia="標楷體" w:hAnsi="標楷體"/>
          <w:sz w:val="28"/>
          <w:szCs w:val="28"/>
        </w:rPr>
        <w:t>15</w:t>
      </w:r>
      <w:r w:rsidRPr="007218F5">
        <w:rPr>
          <w:rFonts w:ascii="標楷體" w:eastAsia="標楷體" w:hAnsi="標楷體" w:hint="eastAsia"/>
          <w:sz w:val="28"/>
          <w:szCs w:val="28"/>
        </w:rPr>
        <w:t>日，視為送達；公告送達的，自公告之日起滿</w:t>
      </w:r>
      <w:r w:rsidRPr="007218F5">
        <w:rPr>
          <w:rFonts w:ascii="標楷體" w:eastAsia="標楷體" w:hAnsi="標楷體"/>
          <w:sz w:val="28"/>
          <w:szCs w:val="28"/>
        </w:rPr>
        <w:t>2</w:t>
      </w:r>
      <w:r w:rsidRPr="007218F5">
        <w:rPr>
          <w:rFonts w:ascii="標楷體" w:eastAsia="標楷體" w:hAnsi="標楷體" w:hint="eastAsia"/>
          <w:sz w:val="28"/>
          <w:szCs w:val="28"/>
        </w:rPr>
        <w:lastRenderedPageBreak/>
        <w:t>個月，視為送達。</w:t>
      </w:r>
    </w:p>
    <w:p w:rsidR="002A0E25" w:rsidRPr="007218F5" w:rsidRDefault="00227DC2" w:rsidP="001A477B">
      <w:pPr>
        <w:snapToGrid w:val="0"/>
        <w:spacing w:beforeLines="50" w:line="360" w:lineRule="exact"/>
        <w:ind w:left="1680" w:hangingChars="600" w:hanging="1680"/>
        <w:jc w:val="left"/>
        <w:rPr>
          <w:rFonts w:ascii="標楷體" w:eastAsia="標楷體" w:hAnsi="標楷體"/>
          <w:sz w:val="28"/>
          <w:szCs w:val="28"/>
        </w:rPr>
      </w:pPr>
      <w:r>
        <w:rPr>
          <w:rFonts w:ascii="標楷體" w:eastAsia="標楷體" w:hAnsi="標楷體" w:hint="eastAsia"/>
          <w:sz w:val="28"/>
          <w:szCs w:val="28"/>
        </w:rPr>
        <w:t xml:space="preserve">第五十三條　</w:t>
      </w:r>
      <w:r w:rsidR="002A0E25" w:rsidRPr="007218F5">
        <w:rPr>
          <w:rFonts w:ascii="標楷體" w:eastAsia="標楷體" w:hAnsi="標楷體" w:hint="eastAsia"/>
          <w:sz w:val="28"/>
          <w:szCs w:val="28"/>
        </w:rPr>
        <w:t>《條例》和本細則規定的各種期限，以年或者月計算的，以其最後一月的相應日為期限屆滿日；該月無相應日的，以該月最後一日為期限屆滿日；期限屆滿日是法定節假日的，以節假日後的第一個工作日為期限屆滿日。</w:t>
      </w:r>
    </w:p>
    <w:p w:rsidR="002A0E25" w:rsidRPr="007218F5" w:rsidRDefault="00227DC2" w:rsidP="001A477B">
      <w:pPr>
        <w:snapToGrid w:val="0"/>
        <w:spacing w:beforeLines="50" w:line="360" w:lineRule="exact"/>
        <w:ind w:left="1680" w:hangingChars="600" w:hanging="1680"/>
        <w:jc w:val="left"/>
        <w:rPr>
          <w:rFonts w:ascii="標楷體" w:eastAsia="標楷體" w:hAnsi="標楷體"/>
          <w:sz w:val="28"/>
          <w:szCs w:val="28"/>
        </w:rPr>
      </w:pPr>
      <w:r>
        <w:rPr>
          <w:rFonts w:ascii="標楷體" w:eastAsia="標楷體" w:hAnsi="標楷體" w:hint="eastAsia"/>
          <w:sz w:val="28"/>
          <w:szCs w:val="28"/>
        </w:rPr>
        <w:t xml:space="preserve">第五十四條　</w:t>
      </w:r>
      <w:r w:rsidR="002A0E25" w:rsidRPr="007218F5">
        <w:rPr>
          <w:rFonts w:ascii="標楷體" w:eastAsia="標楷體" w:hAnsi="標楷體" w:hint="eastAsia"/>
          <w:sz w:val="28"/>
          <w:szCs w:val="28"/>
        </w:rPr>
        <w:t>當事人因不可抗力或者特殊情況耽誤《條例》和本細則規定的期限，造成其權利喪失的，自障礙消除之日起</w:t>
      </w:r>
      <w:r w:rsidR="002A0E25" w:rsidRPr="007218F5">
        <w:rPr>
          <w:rFonts w:ascii="標楷體" w:eastAsia="標楷體" w:hAnsi="標楷體"/>
          <w:sz w:val="28"/>
          <w:szCs w:val="28"/>
        </w:rPr>
        <w:t>2</w:t>
      </w:r>
      <w:r w:rsidR="002A0E25" w:rsidRPr="007218F5">
        <w:rPr>
          <w:rFonts w:ascii="標楷體" w:eastAsia="標楷體" w:hAnsi="標楷體" w:hint="eastAsia"/>
          <w:sz w:val="28"/>
          <w:szCs w:val="28"/>
        </w:rPr>
        <w:t>個月內，但是最多不得超過自期限屆滿之日起</w:t>
      </w:r>
      <w:r w:rsidR="002A0E25" w:rsidRPr="007218F5">
        <w:rPr>
          <w:rFonts w:ascii="標楷體" w:eastAsia="標楷體" w:hAnsi="標楷體"/>
          <w:sz w:val="28"/>
          <w:szCs w:val="28"/>
        </w:rPr>
        <w:t>2</w:t>
      </w:r>
      <w:r w:rsidR="002A0E25" w:rsidRPr="007218F5">
        <w:rPr>
          <w:rFonts w:ascii="標楷體" w:eastAsia="標楷體" w:hAnsi="標楷體" w:hint="eastAsia"/>
          <w:sz w:val="28"/>
          <w:szCs w:val="28"/>
        </w:rPr>
        <w:t>年，可以向國家林業局說明理由並附具有關證明材料，請求恢復其權利。</w:t>
      </w:r>
    </w:p>
    <w:p w:rsidR="002A0E25" w:rsidRPr="007218F5" w:rsidRDefault="00227DC2" w:rsidP="001A477B">
      <w:pPr>
        <w:snapToGrid w:val="0"/>
        <w:spacing w:beforeLines="50" w:line="360" w:lineRule="exact"/>
        <w:ind w:left="1680" w:hangingChars="600" w:hanging="1680"/>
        <w:jc w:val="left"/>
        <w:rPr>
          <w:rFonts w:ascii="標楷體" w:eastAsia="標楷體" w:hAnsi="標楷體"/>
          <w:sz w:val="28"/>
          <w:szCs w:val="28"/>
        </w:rPr>
      </w:pPr>
      <w:r>
        <w:rPr>
          <w:rFonts w:ascii="標楷體" w:eastAsia="標楷體" w:hAnsi="標楷體" w:hint="eastAsia"/>
          <w:sz w:val="28"/>
          <w:szCs w:val="28"/>
        </w:rPr>
        <w:t xml:space="preserve">第五十五條　</w:t>
      </w:r>
      <w:r w:rsidR="002A0E25" w:rsidRPr="007218F5">
        <w:rPr>
          <w:rFonts w:ascii="標楷體" w:eastAsia="標楷體" w:hAnsi="標楷體" w:hint="eastAsia"/>
          <w:sz w:val="28"/>
          <w:szCs w:val="28"/>
        </w:rPr>
        <w:t>《條例》和本細則所稱申請日，有優先權的，指優先權日。</w:t>
      </w:r>
    </w:p>
    <w:p w:rsidR="002A0E25" w:rsidRPr="007218F5" w:rsidRDefault="002A0E25" w:rsidP="001A477B">
      <w:pPr>
        <w:snapToGrid w:val="0"/>
        <w:spacing w:beforeLines="100" w:afterLines="50" w:line="360" w:lineRule="exact"/>
        <w:jc w:val="left"/>
        <w:rPr>
          <w:rFonts w:ascii="標楷體" w:eastAsia="標楷體" w:hAnsi="標楷體"/>
          <w:b/>
          <w:sz w:val="28"/>
          <w:szCs w:val="28"/>
        </w:rPr>
      </w:pPr>
      <w:r w:rsidRPr="007218F5">
        <w:rPr>
          <w:rFonts w:ascii="標楷體" w:eastAsia="標楷體" w:hAnsi="標楷體" w:hint="eastAsia"/>
          <w:b/>
          <w:sz w:val="28"/>
          <w:szCs w:val="28"/>
        </w:rPr>
        <w:t>第八章　費用和公報</w:t>
      </w:r>
    </w:p>
    <w:p w:rsidR="002A0E25" w:rsidRPr="007218F5" w:rsidRDefault="00227DC2" w:rsidP="001A477B">
      <w:pPr>
        <w:snapToGrid w:val="0"/>
        <w:spacing w:beforeLines="50" w:line="360" w:lineRule="exact"/>
        <w:ind w:left="1680" w:hangingChars="600" w:hanging="1680"/>
        <w:jc w:val="both"/>
        <w:rPr>
          <w:rFonts w:ascii="標楷體" w:eastAsia="標楷體" w:hAnsi="標楷體"/>
          <w:sz w:val="28"/>
          <w:szCs w:val="28"/>
        </w:rPr>
      </w:pPr>
      <w:r>
        <w:rPr>
          <w:rFonts w:ascii="標楷體" w:eastAsia="標楷體" w:hAnsi="標楷體" w:hint="eastAsia"/>
          <w:sz w:val="28"/>
          <w:szCs w:val="28"/>
        </w:rPr>
        <w:t xml:space="preserve">第五十六條　</w:t>
      </w:r>
      <w:r w:rsidR="002A0E25" w:rsidRPr="007218F5">
        <w:rPr>
          <w:rFonts w:ascii="標楷體" w:eastAsia="標楷體" w:hAnsi="標楷體" w:hint="eastAsia"/>
          <w:sz w:val="28"/>
          <w:szCs w:val="28"/>
        </w:rPr>
        <w:t>申請品種權的，應當按照規定繳納申請費、審查費；需要測試的，應當繳納測試費。授予品種權的，應當繳納年費。</w:t>
      </w:r>
    </w:p>
    <w:p w:rsidR="002A0E25" w:rsidRPr="007218F5" w:rsidRDefault="00227DC2" w:rsidP="001A477B">
      <w:pPr>
        <w:snapToGrid w:val="0"/>
        <w:spacing w:beforeLines="50" w:line="360" w:lineRule="exact"/>
        <w:ind w:left="1680" w:hangingChars="600" w:hanging="1680"/>
        <w:jc w:val="both"/>
        <w:rPr>
          <w:rFonts w:ascii="標楷體" w:eastAsia="標楷體" w:hAnsi="標楷體"/>
          <w:sz w:val="28"/>
          <w:szCs w:val="28"/>
        </w:rPr>
      </w:pPr>
      <w:r>
        <w:rPr>
          <w:rFonts w:ascii="標楷體" w:eastAsia="標楷體" w:hAnsi="標楷體" w:hint="eastAsia"/>
          <w:sz w:val="28"/>
          <w:szCs w:val="28"/>
        </w:rPr>
        <w:t xml:space="preserve">第五十七條　</w:t>
      </w:r>
      <w:r w:rsidR="002A0E25" w:rsidRPr="007218F5">
        <w:rPr>
          <w:rFonts w:ascii="標楷體" w:eastAsia="標楷體" w:hAnsi="標楷體" w:hint="eastAsia"/>
          <w:sz w:val="28"/>
          <w:szCs w:val="28"/>
        </w:rPr>
        <w:t>當事人繳納本細則第五十六條規定費用的，可以向植物新品種保護辦公室直接繳納，也可以通過郵局或者銀行匯付，但不得使用電匯。</w:t>
      </w:r>
    </w:p>
    <w:p w:rsidR="002A0E25" w:rsidRPr="007218F5" w:rsidRDefault="002A0E25" w:rsidP="009229C5">
      <w:pPr>
        <w:snapToGrid w:val="0"/>
        <w:spacing w:line="360" w:lineRule="exact"/>
        <w:ind w:leftChars="700" w:left="1680"/>
        <w:jc w:val="both"/>
        <w:rPr>
          <w:rFonts w:ascii="標楷體" w:eastAsia="標楷體" w:hAnsi="標楷體"/>
          <w:sz w:val="28"/>
          <w:szCs w:val="28"/>
        </w:rPr>
      </w:pPr>
      <w:r w:rsidRPr="007218F5">
        <w:rPr>
          <w:rFonts w:ascii="標楷體" w:eastAsia="標楷體" w:hAnsi="標楷體" w:hint="eastAsia"/>
          <w:sz w:val="28"/>
          <w:szCs w:val="28"/>
        </w:rPr>
        <w:t>通過郵局或者銀行匯付的，應當注明申請號或者品種權證書號、申請人或者品種權人的姓名或者名稱、費用名稱以及授權品種名稱。</w:t>
      </w:r>
    </w:p>
    <w:p w:rsidR="002A0E25" w:rsidRPr="007218F5" w:rsidRDefault="002A0E25" w:rsidP="009229C5">
      <w:pPr>
        <w:snapToGrid w:val="0"/>
        <w:spacing w:line="360" w:lineRule="exact"/>
        <w:ind w:leftChars="700" w:left="1680"/>
        <w:jc w:val="both"/>
        <w:rPr>
          <w:rFonts w:ascii="標楷體" w:eastAsia="標楷體" w:hAnsi="標楷體"/>
          <w:sz w:val="28"/>
          <w:szCs w:val="28"/>
        </w:rPr>
      </w:pPr>
      <w:r w:rsidRPr="007218F5">
        <w:rPr>
          <w:rFonts w:ascii="標楷體" w:eastAsia="標楷體" w:hAnsi="標楷體" w:hint="eastAsia"/>
          <w:sz w:val="28"/>
          <w:szCs w:val="28"/>
        </w:rPr>
        <w:t>通過郵局或者銀行匯付時，以匯出日為繳費日。</w:t>
      </w:r>
    </w:p>
    <w:p w:rsidR="002A0E25" w:rsidRPr="007218F5" w:rsidRDefault="00227DC2" w:rsidP="001A477B">
      <w:pPr>
        <w:snapToGrid w:val="0"/>
        <w:spacing w:beforeLines="50" w:line="360" w:lineRule="exact"/>
        <w:ind w:left="1680" w:hangingChars="600" w:hanging="1680"/>
        <w:jc w:val="both"/>
        <w:rPr>
          <w:rFonts w:ascii="標楷體" w:eastAsia="標楷體" w:hAnsi="標楷體"/>
          <w:sz w:val="28"/>
          <w:szCs w:val="28"/>
        </w:rPr>
      </w:pPr>
      <w:r>
        <w:rPr>
          <w:rFonts w:ascii="標楷體" w:eastAsia="標楷體" w:hAnsi="標楷體" w:hint="eastAsia"/>
          <w:sz w:val="28"/>
          <w:szCs w:val="28"/>
        </w:rPr>
        <w:t xml:space="preserve">第五十八條　</w:t>
      </w:r>
      <w:r w:rsidR="002A0E25" w:rsidRPr="007218F5">
        <w:rPr>
          <w:rFonts w:ascii="標楷體" w:eastAsia="標楷體" w:hAnsi="標楷體" w:hint="eastAsia"/>
          <w:sz w:val="28"/>
          <w:szCs w:val="28"/>
        </w:rPr>
        <w:t>依照《條例》第二十四條的規定，申請人可以在提交品種權申請的同時繳納申請費，也可以在收到繳費通知之日起</w:t>
      </w:r>
      <w:r w:rsidR="002A0E25" w:rsidRPr="007218F5">
        <w:rPr>
          <w:rFonts w:ascii="標楷體" w:eastAsia="標楷體" w:hAnsi="標楷體"/>
          <w:sz w:val="28"/>
          <w:szCs w:val="28"/>
        </w:rPr>
        <w:t>1</w:t>
      </w:r>
      <w:r w:rsidR="002A0E25" w:rsidRPr="007218F5">
        <w:rPr>
          <w:rFonts w:ascii="標楷體" w:eastAsia="標楷體" w:hAnsi="標楷體" w:hint="eastAsia"/>
          <w:sz w:val="28"/>
          <w:szCs w:val="28"/>
        </w:rPr>
        <w:t>個月內繳納；期滿未繳納或者未繳足的，其申請視為撤回。</w:t>
      </w:r>
    </w:p>
    <w:p w:rsidR="002A0E25" w:rsidRPr="007218F5" w:rsidRDefault="002A0E25" w:rsidP="009229C5">
      <w:pPr>
        <w:snapToGrid w:val="0"/>
        <w:spacing w:line="360" w:lineRule="exact"/>
        <w:ind w:leftChars="700" w:left="1680"/>
        <w:jc w:val="both"/>
        <w:rPr>
          <w:rFonts w:ascii="標楷體" w:eastAsia="標楷體" w:hAnsi="標楷體"/>
          <w:sz w:val="28"/>
          <w:szCs w:val="28"/>
        </w:rPr>
      </w:pPr>
      <w:r w:rsidRPr="007218F5">
        <w:rPr>
          <w:rFonts w:ascii="標楷體" w:eastAsia="標楷體" w:hAnsi="標楷體" w:hint="eastAsia"/>
          <w:sz w:val="28"/>
          <w:szCs w:val="28"/>
        </w:rPr>
        <w:t>按照規定應當繳納測試費的，自收到繳費通知之日起</w:t>
      </w:r>
      <w:r w:rsidRPr="007218F5">
        <w:rPr>
          <w:rFonts w:ascii="標楷體" w:eastAsia="標楷體" w:hAnsi="標楷體"/>
          <w:sz w:val="28"/>
          <w:szCs w:val="28"/>
        </w:rPr>
        <w:t>1</w:t>
      </w:r>
      <w:r w:rsidRPr="007218F5">
        <w:rPr>
          <w:rFonts w:ascii="標楷體" w:eastAsia="標楷體" w:hAnsi="標楷體" w:hint="eastAsia"/>
          <w:sz w:val="28"/>
          <w:szCs w:val="28"/>
        </w:rPr>
        <w:t>個月內繳納；期滿未繳納或者未繳足的，其申請視為放棄。</w:t>
      </w:r>
    </w:p>
    <w:p w:rsidR="002A0E25" w:rsidRPr="007218F5" w:rsidRDefault="00227DC2" w:rsidP="001A477B">
      <w:pPr>
        <w:snapToGrid w:val="0"/>
        <w:spacing w:beforeLines="50" w:line="360" w:lineRule="exact"/>
        <w:ind w:left="1680" w:hangingChars="600" w:hanging="1680"/>
        <w:jc w:val="both"/>
        <w:rPr>
          <w:rFonts w:ascii="標楷體" w:eastAsia="標楷體" w:hAnsi="標楷體"/>
          <w:sz w:val="28"/>
          <w:szCs w:val="28"/>
        </w:rPr>
      </w:pPr>
      <w:r>
        <w:rPr>
          <w:rFonts w:ascii="標楷體" w:eastAsia="標楷體" w:hAnsi="標楷體" w:hint="eastAsia"/>
          <w:sz w:val="28"/>
          <w:szCs w:val="28"/>
        </w:rPr>
        <w:t xml:space="preserve">第五十九條　</w:t>
      </w:r>
      <w:r w:rsidR="002A0E25" w:rsidRPr="007218F5">
        <w:rPr>
          <w:rFonts w:ascii="標楷體" w:eastAsia="標楷體" w:hAnsi="標楷體" w:hint="eastAsia"/>
          <w:sz w:val="28"/>
          <w:szCs w:val="28"/>
        </w:rPr>
        <w:t>第一次年費應當于領取品種權證書時繳納，以後的年費應當在前一年度期滿前</w:t>
      </w:r>
      <w:r w:rsidR="002A0E25" w:rsidRPr="007218F5">
        <w:rPr>
          <w:rFonts w:ascii="標楷體" w:eastAsia="標楷體" w:hAnsi="標楷體"/>
          <w:sz w:val="28"/>
          <w:szCs w:val="28"/>
        </w:rPr>
        <w:t>1</w:t>
      </w:r>
      <w:r w:rsidR="002A0E25" w:rsidRPr="007218F5">
        <w:rPr>
          <w:rFonts w:ascii="標楷體" w:eastAsia="標楷體" w:hAnsi="標楷體" w:hint="eastAsia"/>
          <w:sz w:val="28"/>
          <w:szCs w:val="28"/>
        </w:rPr>
        <w:t>個月內預繳。</w:t>
      </w:r>
    </w:p>
    <w:p w:rsidR="002A0E25" w:rsidRPr="007218F5" w:rsidRDefault="009229C5" w:rsidP="001A477B">
      <w:pPr>
        <w:snapToGrid w:val="0"/>
        <w:spacing w:beforeLines="50" w:line="360" w:lineRule="exact"/>
        <w:ind w:left="1680" w:hangingChars="600" w:hanging="1680"/>
        <w:jc w:val="both"/>
        <w:rPr>
          <w:rFonts w:ascii="標楷體" w:eastAsia="標楷體" w:hAnsi="標楷體"/>
          <w:sz w:val="28"/>
          <w:szCs w:val="28"/>
        </w:rPr>
      </w:pPr>
      <w:r>
        <w:rPr>
          <w:rFonts w:ascii="標楷體" w:eastAsia="標楷體" w:hAnsi="標楷體" w:hint="eastAsia"/>
          <w:sz w:val="28"/>
          <w:szCs w:val="28"/>
        </w:rPr>
        <w:t>第六十條</w:t>
      </w:r>
      <w:r w:rsidR="00136175">
        <w:rPr>
          <w:rFonts w:ascii="標楷體" w:eastAsia="標楷體" w:hAnsi="標楷體" w:hint="eastAsia"/>
          <w:sz w:val="28"/>
          <w:szCs w:val="28"/>
        </w:rPr>
        <w:t xml:space="preserve">　</w:t>
      </w:r>
      <w:r w:rsidR="00227DC2">
        <w:rPr>
          <w:rFonts w:ascii="標楷體" w:eastAsia="標楷體" w:hAnsi="標楷體" w:hint="eastAsia"/>
          <w:sz w:val="28"/>
          <w:szCs w:val="28"/>
        </w:rPr>
        <w:t xml:space="preserve">　</w:t>
      </w:r>
      <w:r w:rsidR="002A0E25" w:rsidRPr="007218F5">
        <w:rPr>
          <w:rFonts w:ascii="標楷體" w:eastAsia="標楷體" w:hAnsi="標楷體" w:hint="eastAsia"/>
          <w:sz w:val="28"/>
          <w:szCs w:val="28"/>
        </w:rPr>
        <w:t>品種權人未按時繳納第一年以後的年費或者繳納數額不足的，植物新品種保護辦公室應當通知品種權人自應當繳納年費期滿之日起</w:t>
      </w:r>
      <w:r w:rsidR="002A0E25" w:rsidRPr="007218F5">
        <w:rPr>
          <w:rFonts w:ascii="標楷體" w:eastAsia="標楷體" w:hAnsi="標楷體"/>
          <w:sz w:val="28"/>
          <w:szCs w:val="28"/>
        </w:rPr>
        <w:t>6</w:t>
      </w:r>
      <w:r w:rsidR="002A0E25" w:rsidRPr="007218F5">
        <w:rPr>
          <w:rFonts w:ascii="標楷體" w:eastAsia="標楷體" w:hAnsi="標楷體" w:hint="eastAsia"/>
          <w:sz w:val="28"/>
          <w:szCs w:val="28"/>
        </w:rPr>
        <w:t>個月內補繳，同時繳納金額為年費的</w:t>
      </w:r>
      <w:r w:rsidR="002A0E25" w:rsidRPr="007218F5">
        <w:rPr>
          <w:rFonts w:ascii="標楷體" w:eastAsia="標楷體" w:hAnsi="標楷體"/>
          <w:sz w:val="28"/>
          <w:szCs w:val="28"/>
        </w:rPr>
        <w:t>25%</w:t>
      </w:r>
      <w:r w:rsidR="002A0E25" w:rsidRPr="007218F5">
        <w:rPr>
          <w:rFonts w:ascii="標楷體" w:eastAsia="標楷體" w:hAnsi="標楷體" w:hint="eastAsia"/>
          <w:sz w:val="28"/>
          <w:szCs w:val="28"/>
        </w:rPr>
        <w:t>的滯納金。</w:t>
      </w:r>
    </w:p>
    <w:p w:rsidR="002A0E25" w:rsidRPr="007218F5" w:rsidRDefault="00227DC2" w:rsidP="001A477B">
      <w:pPr>
        <w:snapToGrid w:val="0"/>
        <w:spacing w:beforeLines="50" w:line="360" w:lineRule="exact"/>
        <w:ind w:left="1680" w:hangingChars="600" w:hanging="1680"/>
        <w:jc w:val="both"/>
        <w:rPr>
          <w:rFonts w:ascii="標楷體" w:eastAsia="標楷體" w:hAnsi="標楷體"/>
          <w:sz w:val="28"/>
          <w:szCs w:val="28"/>
        </w:rPr>
      </w:pPr>
      <w:r>
        <w:rPr>
          <w:rFonts w:ascii="標楷體" w:eastAsia="標楷體" w:hAnsi="標楷體" w:hint="eastAsia"/>
          <w:sz w:val="28"/>
          <w:szCs w:val="28"/>
        </w:rPr>
        <w:t xml:space="preserve">第六十一條　</w:t>
      </w:r>
      <w:r w:rsidR="002A0E25" w:rsidRPr="007218F5">
        <w:rPr>
          <w:rFonts w:ascii="標楷體" w:eastAsia="標楷體" w:hAnsi="標楷體" w:hint="eastAsia"/>
          <w:sz w:val="28"/>
          <w:szCs w:val="28"/>
        </w:rPr>
        <w:t>自本細則施行之日起</w:t>
      </w:r>
      <w:r w:rsidR="002A0E25" w:rsidRPr="007218F5">
        <w:rPr>
          <w:rFonts w:ascii="標楷體" w:eastAsia="標楷體" w:hAnsi="標楷體"/>
          <w:sz w:val="28"/>
          <w:szCs w:val="28"/>
        </w:rPr>
        <w:t>3</w:t>
      </w:r>
      <w:r w:rsidR="002A0E25" w:rsidRPr="007218F5">
        <w:rPr>
          <w:rFonts w:ascii="標楷體" w:eastAsia="標楷體" w:hAnsi="標楷體" w:hint="eastAsia"/>
          <w:sz w:val="28"/>
          <w:szCs w:val="28"/>
        </w:rPr>
        <w:t>年內，當事人繳納本細則第五十六條規定的費用確有困難的，經申請並由國家林業局批准，可以減繳或者緩繳。</w:t>
      </w:r>
    </w:p>
    <w:p w:rsidR="002A0E25" w:rsidRPr="007218F5" w:rsidRDefault="00227DC2" w:rsidP="001A477B">
      <w:pPr>
        <w:snapToGrid w:val="0"/>
        <w:spacing w:beforeLines="50" w:line="360" w:lineRule="exact"/>
        <w:ind w:left="1680" w:hangingChars="600" w:hanging="1680"/>
        <w:jc w:val="both"/>
        <w:rPr>
          <w:rFonts w:ascii="標楷體" w:eastAsia="標楷體" w:hAnsi="標楷體"/>
          <w:sz w:val="28"/>
          <w:szCs w:val="28"/>
        </w:rPr>
      </w:pPr>
      <w:r>
        <w:rPr>
          <w:rFonts w:ascii="標楷體" w:eastAsia="標楷體" w:hAnsi="標楷體" w:hint="eastAsia"/>
          <w:sz w:val="28"/>
          <w:szCs w:val="28"/>
        </w:rPr>
        <w:t xml:space="preserve">第六十二條　</w:t>
      </w:r>
      <w:r w:rsidR="002A0E25" w:rsidRPr="007218F5">
        <w:rPr>
          <w:rFonts w:ascii="標楷體" w:eastAsia="標楷體" w:hAnsi="標楷體" w:hint="eastAsia"/>
          <w:sz w:val="28"/>
          <w:szCs w:val="28"/>
        </w:rPr>
        <w:t>國家林業局定期出版植物新品種保護公報，公告品種權申請、授予、轉讓、繼承、終止等有關事項。</w:t>
      </w:r>
    </w:p>
    <w:p w:rsidR="002A0E25" w:rsidRPr="007218F5" w:rsidRDefault="002A0E25" w:rsidP="009229C5">
      <w:pPr>
        <w:snapToGrid w:val="0"/>
        <w:spacing w:line="360" w:lineRule="exact"/>
        <w:ind w:leftChars="700" w:left="1680"/>
        <w:jc w:val="both"/>
        <w:rPr>
          <w:rFonts w:ascii="標楷體" w:eastAsia="標楷體" w:hAnsi="標楷體"/>
          <w:sz w:val="28"/>
          <w:szCs w:val="28"/>
        </w:rPr>
      </w:pPr>
      <w:r w:rsidRPr="007218F5">
        <w:rPr>
          <w:rFonts w:ascii="標楷體" w:eastAsia="標楷體" w:hAnsi="標楷體" w:hint="eastAsia"/>
          <w:sz w:val="28"/>
          <w:szCs w:val="28"/>
        </w:rPr>
        <w:lastRenderedPageBreak/>
        <w:t>植物新品種保護辦公室設置品種權登記簿，登記品種權申請、授予、轉讓、繼承、終止等有關事項。</w:t>
      </w:r>
    </w:p>
    <w:p w:rsidR="002A0E25" w:rsidRPr="007218F5" w:rsidRDefault="002A0E25" w:rsidP="001A477B">
      <w:pPr>
        <w:snapToGrid w:val="0"/>
        <w:spacing w:beforeLines="50" w:afterLines="50" w:line="360" w:lineRule="exact"/>
        <w:jc w:val="both"/>
        <w:rPr>
          <w:rFonts w:ascii="標楷體" w:eastAsia="標楷體" w:hAnsi="標楷體"/>
          <w:b/>
          <w:sz w:val="28"/>
          <w:szCs w:val="28"/>
        </w:rPr>
      </w:pPr>
      <w:r w:rsidRPr="007218F5">
        <w:rPr>
          <w:rFonts w:ascii="標楷體" w:eastAsia="標楷體" w:hAnsi="標楷體" w:hint="eastAsia"/>
          <w:b/>
          <w:sz w:val="28"/>
          <w:szCs w:val="28"/>
        </w:rPr>
        <w:t>第九章　附　　則</w:t>
      </w:r>
    </w:p>
    <w:p w:rsidR="002A0E25" w:rsidRPr="007218F5" w:rsidRDefault="00227DC2" w:rsidP="00136175">
      <w:pPr>
        <w:snapToGrid w:val="0"/>
        <w:spacing w:line="360" w:lineRule="exact"/>
        <w:ind w:left="1680" w:hangingChars="600" w:hanging="1680"/>
        <w:jc w:val="both"/>
        <w:rPr>
          <w:rFonts w:ascii="標楷體" w:eastAsia="標楷體" w:hAnsi="標楷體"/>
          <w:sz w:val="28"/>
          <w:szCs w:val="28"/>
        </w:rPr>
      </w:pPr>
      <w:r>
        <w:rPr>
          <w:rFonts w:ascii="標楷體" w:eastAsia="標楷體" w:hAnsi="標楷體" w:hint="eastAsia"/>
          <w:sz w:val="28"/>
          <w:szCs w:val="28"/>
        </w:rPr>
        <w:t xml:space="preserve">第六十三條　</w:t>
      </w:r>
      <w:r w:rsidR="002A0E25" w:rsidRPr="007218F5">
        <w:rPr>
          <w:rFonts w:ascii="標楷體" w:eastAsia="標楷體" w:hAnsi="標楷體" w:hint="eastAsia"/>
          <w:sz w:val="28"/>
          <w:szCs w:val="28"/>
        </w:rPr>
        <w:t>縣級以上林業主管部門查處《條例》規定的行政處罰案件時，適用林業行政處罰程式的規定。</w:t>
      </w:r>
    </w:p>
    <w:p w:rsidR="002A0E25" w:rsidRPr="007218F5" w:rsidRDefault="00227DC2" w:rsidP="001A477B">
      <w:pPr>
        <w:snapToGrid w:val="0"/>
        <w:spacing w:beforeLines="50" w:line="360" w:lineRule="exact"/>
        <w:ind w:left="1680" w:hangingChars="600" w:hanging="1680"/>
        <w:jc w:val="both"/>
        <w:rPr>
          <w:rFonts w:ascii="標楷體" w:eastAsia="標楷體" w:hAnsi="標楷體"/>
          <w:sz w:val="28"/>
          <w:szCs w:val="28"/>
        </w:rPr>
      </w:pPr>
      <w:r>
        <w:rPr>
          <w:rFonts w:ascii="標楷體" w:eastAsia="標楷體" w:hAnsi="標楷體" w:hint="eastAsia"/>
          <w:sz w:val="28"/>
          <w:szCs w:val="28"/>
        </w:rPr>
        <w:t xml:space="preserve">第六十四條　</w:t>
      </w:r>
      <w:r w:rsidR="002A0E25" w:rsidRPr="007218F5">
        <w:rPr>
          <w:rFonts w:ascii="標楷體" w:eastAsia="標楷體" w:hAnsi="標楷體" w:hint="eastAsia"/>
          <w:sz w:val="28"/>
          <w:szCs w:val="28"/>
        </w:rPr>
        <w:t>《條例》所稱的假冒授權品種，是指：</w:t>
      </w:r>
    </w:p>
    <w:p w:rsidR="002A0E25" w:rsidRPr="007218F5" w:rsidRDefault="002A0E25" w:rsidP="00227DC2">
      <w:pPr>
        <w:snapToGrid w:val="0"/>
        <w:spacing w:line="360" w:lineRule="exact"/>
        <w:ind w:leftChars="800" w:left="1920"/>
        <w:jc w:val="both"/>
        <w:rPr>
          <w:rFonts w:ascii="標楷體" w:eastAsia="標楷體" w:hAnsi="標楷體"/>
          <w:sz w:val="28"/>
          <w:szCs w:val="28"/>
        </w:rPr>
      </w:pPr>
      <w:r w:rsidRPr="007218F5">
        <w:rPr>
          <w:rFonts w:ascii="標楷體" w:eastAsia="標楷體" w:hAnsi="標楷體"/>
          <w:sz w:val="28"/>
          <w:szCs w:val="28"/>
        </w:rPr>
        <w:t>(</w:t>
      </w:r>
      <w:r w:rsidRPr="007218F5">
        <w:rPr>
          <w:rFonts w:ascii="標楷體" w:eastAsia="標楷體" w:hAnsi="標楷體" w:hint="eastAsia"/>
          <w:sz w:val="28"/>
          <w:szCs w:val="28"/>
        </w:rPr>
        <w:t>一</w:t>
      </w:r>
      <w:r w:rsidRPr="007218F5">
        <w:rPr>
          <w:rFonts w:ascii="標楷體" w:eastAsia="標楷體" w:hAnsi="標楷體"/>
          <w:sz w:val="28"/>
          <w:szCs w:val="28"/>
        </w:rPr>
        <w:t xml:space="preserve">) </w:t>
      </w:r>
      <w:r w:rsidRPr="007218F5">
        <w:rPr>
          <w:rFonts w:ascii="標楷體" w:eastAsia="標楷體" w:hAnsi="標楷體" w:hint="eastAsia"/>
          <w:sz w:val="28"/>
          <w:szCs w:val="28"/>
        </w:rPr>
        <w:t>使用偽造的品種權證書、品種權號的；</w:t>
      </w:r>
    </w:p>
    <w:p w:rsidR="002A0E25" w:rsidRPr="007218F5" w:rsidRDefault="002A0E25" w:rsidP="00227DC2">
      <w:pPr>
        <w:snapToGrid w:val="0"/>
        <w:spacing w:line="360" w:lineRule="exact"/>
        <w:ind w:leftChars="800" w:left="3180" w:hangingChars="450" w:hanging="1260"/>
        <w:jc w:val="both"/>
        <w:rPr>
          <w:rFonts w:ascii="標楷體" w:eastAsia="標楷體" w:hAnsi="標楷體"/>
          <w:sz w:val="28"/>
          <w:szCs w:val="28"/>
        </w:rPr>
      </w:pPr>
      <w:r w:rsidRPr="007218F5">
        <w:rPr>
          <w:rFonts w:ascii="標楷體" w:eastAsia="標楷體" w:hAnsi="標楷體"/>
          <w:sz w:val="28"/>
          <w:szCs w:val="28"/>
        </w:rPr>
        <w:t>(</w:t>
      </w:r>
      <w:r w:rsidRPr="007218F5">
        <w:rPr>
          <w:rFonts w:ascii="標楷體" w:eastAsia="標楷體" w:hAnsi="標楷體" w:hint="eastAsia"/>
          <w:sz w:val="28"/>
          <w:szCs w:val="28"/>
        </w:rPr>
        <w:t>二</w:t>
      </w:r>
      <w:r w:rsidRPr="007218F5">
        <w:rPr>
          <w:rFonts w:ascii="標楷體" w:eastAsia="標楷體" w:hAnsi="標楷體"/>
          <w:sz w:val="28"/>
          <w:szCs w:val="28"/>
        </w:rPr>
        <w:t xml:space="preserve">) </w:t>
      </w:r>
      <w:r w:rsidRPr="007218F5">
        <w:rPr>
          <w:rFonts w:ascii="標楷體" w:eastAsia="標楷體" w:hAnsi="標楷體" w:hint="eastAsia"/>
          <w:sz w:val="28"/>
          <w:szCs w:val="28"/>
        </w:rPr>
        <w:t>使用已經被終止或者被宣告無效品種權的品種權證書、品種權號的；</w:t>
      </w:r>
    </w:p>
    <w:p w:rsidR="002A0E25" w:rsidRPr="007218F5" w:rsidRDefault="002A0E25" w:rsidP="00227DC2">
      <w:pPr>
        <w:snapToGrid w:val="0"/>
        <w:spacing w:line="360" w:lineRule="exact"/>
        <w:ind w:leftChars="550" w:left="1320"/>
        <w:jc w:val="both"/>
        <w:rPr>
          <w:rFonts w:ascii="標楷體" w:eastAsia="標楷體" w:hAnsi="標楷體"/>
          <w:sz w:val="28"/>
          <w:szCs w:val="28"/>
        </w:rPr>
      </w:pPr>
      <w:r w:rsidRPr="007218F5">
        <w:rPr>
          <w:rFonts w:ascii="標楷體" w:eastAsia="標楷體" w:hAnsi="標楷體" w:hint="eastAsia"/>
          <w:sz w:val="28"/>
          <w:szCs w:val="28"/>
        </w:rPr>
        <w:t xml:space="preserve">　　</w:t>
      </w:r>
      <w:r w:rsidRPr="007218F5">
        <w:rPr>
          <w:rFonts w:ascii="標楷體" w:eastAsia="標楷體" w:hAnsi="標楷體"/>
          <w:sz w:val="28"/>
          <w:szCs w:val="28"/>
        </w:rPr>
        <w:t>(</w:t>
      </w:r>
      <w:r w:rsidRPr="007218F5">
        <w:rPr>
          <w:rFonts w:ascii="標楷體" w:eastAsia="標楷體" w:hAnsi="標楷體" w:hint="eastAsia"/>
          <w:sz w:val="28"/>
          <w:szCs w:val="28"/>
        </w:rPr>
        <w:t>三</w:t>
      </w:r>
      <w:r w:rsidRPr="007218F5">
        <w:rPr>
          <w:rFonts w:ascii="標楷體" w:eastAsia="標楷體" w:hAnsi="標楷體"/>
          <w:sz w:val="28"/>
          <w:szCs w:val="28"/>
        </w:rPr>
        <w:t xml:space="preserve">) </w:t>
      </w:r>
      <w:r w:rsidRPr="007218F5">
        <w:rPr>
          <w:rFonts w:ascii="標楷體" w:eastAsia="標楷體" w:hAnsi="標楷體" w:hint="eastAsia"/>
          <w:sz w:val="28"/>
          <w:szCs w:val="28"/>
        </w:rPr>
        <w:t>以非授權品種冒充授權品種的；</w:t>
      </w:r>
    </w:p>
    <w:p w:rsidR="002A0E25" w:rsidRPr="007218F5" w:rsidRDefault="002A0E25" w:rsidP="00227DC2">
      <w:pPr>
        <w:snapToGrid w:val="0"/>
        <w:spacing w:line="360" w:lineRule="exact"/>
        <w:ind w:leftChars="550" w:left="1320"/>
        <w:jc w:val="both"/>
        <w:rPr>
          <w:rFonts w:ascii="標楷體" w:eastAsia="標楷體" w:hAnsi="標楷體"/>
          <w:sz w:val="28"/>
          <w:szCs w:val="28"/>
        </w:rPr>
      </w:pPr>
      <w:r w:rsidRPr="007218F5">
        <w:rPr>
          <w:rFonts w:ascii="標楷體" w:eastAsia="標楷體" w:hAnsi="標楷體" w:hint="eastAsia"/>
          <w:sz w:val="28"/>
          <w:szCs w:val="28"/>
        </w:rPr>
        <w:t xml:space="preserve">　　</w:t>
      </w:r>
      <w:r w:rsidRPr="007218F5">
        <w:rPr>
          <w:rFonts w:ascii="標楷體" w:eastAsia="標楷體" w:hAnsi="標楷體"/>
          <w:sz w:val="28"/>
          <w:szCs w:val="28"/>
        </w:rPr>
        <w:t>(</w:t>
      </w:r>
      <w:r w:rsidRPr="007218F5">
        <w:rPr>
          <w:rFonts w:ascii="標楷體" w:eastAsia="標楷體" w:hAnsi="標楷體" w:hint="eastAsia"/>
          <w:sz w:val="28"/>
          <w:szCs w:val="28"/>
        </w:rPr>
        <w:t>四</w:t>
      </w:r>
      <w:r w:rsidRPr="007218F5">
        <w:rPr>
          <w:rFonts w:ascii="標楷體" w:eastAsia="標楷體" w:hAnsi="標楷體"/>
          <w:sz w:val="28"/>
          <w:szCs w:val="28"/>
        </w:rPr>
        <w:t xml:space="preserve">) </w:t>
      </w:r>
      <w:r w:rsidRPr="007218F5">
        <w:rPr>
          <w:rFonts w:ascii="標楷體" w:eastAsia="標楷體" w:hAnsi="標楷體" w:hint="eastAsia"/>
          <w:sz w:val="28"/>
          <w:szCs w:val="28"/>
        </w:rPr>
        <w:t>以此種授權品種冒充他種授權品種的；</w:t>
      </w:r>
    </w:p>
    <w:p w:rsidR="002A0E25" w:rsidRPr="007218F5" w:rsidRDefault="002A0E25" w:rsidP="00227DC2">
      <w:pPr>
        <w:snapToGrid w:val="0"/>
        <w:spacing w:line="360" w:lineRule="exact"/>
        <w:ind w:leftChars="550" w:left="1320"/>
        <w:jc w:val="both"/>
        <w:rPr>
          <w:rFonts w:ascii="標楷體" w:eastAsia="標楷體" w:hAnsi="標楷體"/>
          <w:sz w:val="28"/>
          <w:szCs w:val="28"/>
        </w:rPr>
      </w:pPr>
      <w:r w:rsidRPr="007218F5">
        <w:rPr>
          <w:rFonts w:ascii="標楷體" w:eastAsia="標楷體" w:hAnsi="標楷體" w:hint="eastAsia"/>
          <w:sz w:val="28"/>
          <w:szCs w:val="28"/>
        </w:rPr>
        <w:t xml:space="preserve">　　</w:t>
      </w:r>
      <w:r w:rsidRPr="007218F5">
        <w:rPr>
          <w:rFonts w:ascii="標楷體" w:eastAsia="標楷體" w:hAnsi="標楷體"/>
          <w:sz w:val="28"/>
          <w:szCs w:val="28"/>
        </w:rPr>
        <w:t>(</w:t>
      </w:r>
      <w:r w:rsidRPr="007218F5">
        <w:rPr>
          <w:rFonts w:ascii="標楷體" w:eastAsia="標楷體" w:hAnsi="標楷體" w:hint="eastAsia"/>
          <w:sz w:val="28"/>
          <w:szCs w:val="28"/>
        </w:rPr>
        <w:t>五</w:t>
      </w:r>
      <w:r w:rsidRPr="007218F5">
        <w:rPr>
          <w:rFonts w:ascii="標楷體" w:eastAsia="標楷體" w:hAnsi="標楷體"/>
          <w:sz w:val="28"/>
          <w:szCs w:val="28"/>
        </w:rPr>
        <w:t xml:space="preserve">) </w:t>
      </w:r>
      <w:r w:rsidRPr="007218F5">
        <w:rPr>
          <w:rFonts w:ascii="標楷體" w:eastAsia="標楷體" w:hAnsi="標楷體" w:hint="eastAsia"/>
          <w:sz w:val="28"/>
          <w:szCs w:val="28"/>
        </w:rPr>
        <w:t>其他足以使他人將非授權品種誤認為授權品種的。</w:t>
      </w:r>
    </w:p>
    <w:p w:rsidR="002A0E25" w:rsidRPr="007218F5" w:rsidRDefault="00227DC2" w:rsidP="001A477B">
      <w:pPr>
        <w:snapToGrid w:val="0"/>
        <w:spacing w:beforeLines="50" w:line="360" w:lineRule="exact"/>
        <w:ind w:left="1680" w:hangingChars="600" w:hanging="1680"/>
        <w:jc w:val="both"/>
        <w:rPr>
          <w:rFonts w:ascii="標楷體" w:eastAsia="標楷體" w:hAnsi="標楷體"/>
          <w:sz w:val="28"/>
          <w:szCs w:val="28"/>
        </w:rPr>
      </w:pPr>
      <w:r>
        <w:rPr>
          <w:rFonts w:ascii="標楷體" w:eastAsia="標楷體" w:hAnsi="標楷體" w:hint="eastAsia"/>
          <w:sz w:val="28"/>
          <w:szCs w:val="28"/>
        </w:rPr>
        <w:t xml:space="preserve">第六十五條　</w:t>
      </w:r>
      <w:r w:rsidR="002A0E25" w:rsidRPr="007218F5">
        <w:rPr>
          <w:rFonts w:ascii="標楷體" w:eastAsia="標楷體" w:hAnsi="標楷體" w:hint="eastAsia"/>
          <w:sz w:val="28"/>
          <w:szCs w:val="28"/>
        </w:rPr>
        <w:t>當事人因植物新品種的申請權或者品種權發生糾紛，已向人民法院提起訴訟並受理的，應當向國家林業局報告並附具人民法院已受理的證明材料。國家林業局按照有關規定作出中止或者終止的決定。</w:t>
      </w:r>
    </w:p>
    <w:p w:rsidR="002A0E25" w:rsidRPr="007218F5" w:rsidRDefault="00227DC2" w:rsidP="001A477B">
      <w:pPr>
        <w:snapToGrid w:val="0"/>
        <w:spacing w:beforeLines="50" w:line="360" w:lineRule="exact"/>
        <w:ind w:left="1680" w:hangingChars="600" w:hanging="1680"/>
        <w:jc w:val="both"/>
        <w:rPr>
          <w:rFonts w:ascii="標楷體" w:eastAsia="標楷體" w:hAnsi="標楷體"/>
          <w:sz w:val="28"/>
          <w:szCs w:val="28"/>
        </w:rPr>
      </w:pPr>
      <w:r>
        <w:rPr>
          <w:rFonts w:ascii="標楷體" w:eastAsia="標楷體" w:hAnsi="標楷體" w:hint="eastAsia"/>
          <w:sz w:val="28"/>
          <w:szCs w:val="28"/>
        </w:rPr>
        <w:t xml:space="preserve">第六十六條　</w:t>
      </w:r>
      <w:r w:rsidR="002A0E25" w:rsidRPr="007218F5">
        <w:rPr>
          <w:rFonts w:ascii="標楷體" w:eastAsia="標楷體" w:hAnsi="標楷體" w:hint="eastAsia"/>
          <w:sz w:val="28"/>
          <w:szCs w:val="28"/>
        </w:rPr>
        <w:t>在初步審查、實質審查、複審和無效宣告程式中進行審查和複審的人員，有下列情形之一的，應當申請回避；當事人或者其他有利害關係人也可以要求其回避：</w:t>
      </w:r>
    </w:p>
    <w:p w:rsidR="002A0E25" w:rsidRPr="007218F5" w:rsidRDefault="002A0E25" w:rsidP="00136175">
      <w:pPr>
        <w:snapToGrid w:val="0"/>
        <w:spacing w:line="360" w:lineRule="exact"/>
        <w:ind w:leftChars="700" w:left="1680"/>
        <w:jc w:val="both"/>
        <w:rPr>
          <w:rFonts w:ascii="標楷體" w:eastAsia="標楷體" w:hAnsi="標楷體"/>
          <w:sz w:val="28"/>
          <w:szCs w:val="28"/>
        </w:rPr>
      </w:pPr>
      <w:r w:rsidRPr="007218F5">
        <w:rPr>
          <w:rFonts w:ascii="標楷體" w:eastAsia="標楷體" w:hAnsi="標楷體"/>
          <w:sz w:val="28"/>
          <w:szCs w:val="28"/>
        </w:rPr>
        <w:t>(</w:t>
      </w:r>
      <w:r w:rsidRPr="007218F5">
        <w:rPr>
          <w:rFonts w:ascii="標楷體" w:eastAsia="標楷體" w:hAnsi="標楷體" w:hint="eastAsia"/>
          <w:sz w:val="28"/>
          <w:szCs w:val="28"/>
        </w:rPr>
        <w:t>一</w:t>
      </w:r>
      <w:r w:rsidRPr="007218F5">
        <w:rPr>
          <w:rFonts w:ascii="標楷體" w:eastAsia="標楷體" w:hAnsi="標楷體"/>
          <w:sz w:val="28"/>
          <w:szCs w:val="28"/>
        </w:rPr>
        <w:t xml:space="preserve">) </w:t>
      </w:r>
      <w:r w:rsidRPr="007218F5">
        <w:rPr>
          <w:rFonts w:ascii="標楷體" w:eastAsia="標楷體" w:hAnsi="標楷體" w:hint="eastAsia"/>
          <w:sz w:val="28"/>
          <w:szCs w:val="28"/>
        </w:rPr>
        <w:t>是當事人或者其代理人近親屬的；</w:t>
      </w:r>
    </w:p>
    <w:p w:rsidR="002A0E25" w:rsidRPr="007218F5" w:rsidRDefault="002A0E25" w:rsidP="00136175">
      <w:pPr>
        <w:snapToGrid w:val="0"/>
        <w:spacing w:line="360" w:lineRule="exact"/>
        <w:ind w:leftChars="700" w:left="1680"/>
        <w:jc w:val="both"/>
        <w:rPr>
          <w:rFonts w:ascii="標楷體" w:eastAsia="標楷體" w:hAnsi="標楷體"/>
          <w:sz w:val="28"/>
          <w:szCs w:val="28"/>
        </w:rPr>
      </w:pPr>
      <w:r w:rsidRPr="007218F5">
        <w:rPr>
          <w:rFonts w:ascii="標楷體" w:eastAsia="標楷體" w:hAnsi="標楷體"/>
          <w:sz w:val="28"/>
          <w:szCs w:val="28"/>
        </w:rPr>
        <w:t>(</w:t>
      </w:r>
      <w:r w:rsidRPr="007218F5">
        <w:rPr>
          <w:rFonts w:ascii="標楷體" w:eastAsia="標楷體" w:hAnsi="標楷體" w:hint="eastAsia"/>
          <w:sz w:val="28"/>
          <w:szCs w:val="28"/>
        </w:rPr>
        <w:t>二</w:t>
      </w:r>
      <w:r w:rsidRPr="007218F5">
        <w:rPr>
          <w:rFonts w:ascii="標楷體" w:eastAsia="標楷體" w:hAnsi="標楷體"/>
          <w:sz w:val="28"/>
          <w:szCs w:val="28"/>
        </w:rPr>
        <w:t xml:space="preserve">) </w:t>
      </w:r>
      <w:r w:rsidRPr="007218F5">
        <w:rPr>
          <w:rFonts w:ascii="標楷體" w:eastAsia="標楷體" w:hAnsi="標楷體" w:hint="eastAsia"/>
          <w:sz w:val="28"/>
          <w:szCs w:val="28"/>
        </w:rPr>
        <w:t>與品種權申請或者品種權有直接利害關係的；</w:t>
      </w:r>
    </w:p>
    <w:p w:rsidR="002A0E25" w:rsidRPr="007218F5" w:rsidRDefault="002A0E25" w:rsidP="00136175">
      <w:pPr>
        <w:snapToGrid w:val="0"/>
        <w:spacing w:line="360" w:lineRule="exact"/>
        <w:ind w:leftChars="700" w:left="2380" w:hangingChars="250" w:hanging="700"/>
        <w:jc w:val="both"/>
        <w:rPr>
          <w:rFonts w:ascii="標楷體" w:eastAsia="標楷體" w:hAnsi="標楷體"/>
          <w:sz w:val="28"/>
          <w:szCs w:val="28"/>
        </w:rPr>
      </w:pPr>
      <w:r w:rsidRPr="007218F5">
        <w:rPr>
          <w:rFonts w:ascii="標楷體" w:eastAsia="標楷體" w:hAnsi="標楷體"/>
          <w:sz w:val="28"/>
          <w:szCs w:val="28"/>
        </w:rPr>
        <w:t>(</w:t>
      </w:r>
      <w:r w:rsidRPr="007218F5">
        <w:rPr>
          <w:rFonts w:ascii="標楷體" w:eastAsia="標楷體" w:hAnsi="標楷體" w:hint="eastAsia"/>
          <w:sz w:val="28"/>
          <w:szCs w:val="28"/>
        </w:rPr>
        <w:t>三</w:t>
      </w:r>
      <w:r w:rsidRPr="007218F5">
        <w:rPr>
          <w:rFonts w:ascii="標楷體" w:eastAsia="標楷體" w:hAnsi="標楷體"/>
          <w:sz w:val="28"/>
          <w:szCs w:val="28"/>
        </w:rPr>
        <w:t xml:space="preserve">) </w:t>
      </w:r>
      <w:r w:rsidRPr="007218F5">
        <w:rPr>
          <w:rFonts w:ascii="標楷體" w:eastAsia="標楷體" w:hAnsi="標楷體" w:hint="eastAsia"/>
          <w:sz w:val="28"/>
          <w:szCs w:val="28"/>
        </w:rPr>
        <w:t>與當事人或者其他代理人有其他可能影響公正審查和審理關係的。</w:t>
      </w:r>
    </w:p>
    <w:p w:rsidR="002A0E25" w:rsidRPr="007218F5" w:rsidRDefault="002A0E25" w:rsidP="00136175">
      <w:pPr>
        <w:snapToGrid w:val="0"/>
        <w:spacing w:line="360" w:lineRule="exact"/>
        <w:ind w:leftChars="700" w:left="1680"/>
        <w:jc w:val="both"/>
        <w:rPr>
          <w:rFonts w:ascii="標楷體" w:eastAsia="標楷體" w:hAnsi="標楷體"/>
          <w:sz w:val="28"/>
          <w:szCs w:val="28"/>
        </w:rPr>
      </w:pPr>
      <w:r w:rsidRPr="007218F5">
        <w:rPr>
          <w:rFonts w:ascii="標楷體" w:eastAsia="標楷體" w:hAnsi="標楷體" w:hint="eastAsia"/>
          <w:sz w:val="28"/>
          <w:szCs w:val="28"/>
        </w:rPr>
        <w:t>審查人員的回避，由植物新品種保護辦公室決定；複審委員會人員的回避，由國家林業局決定。在回避申請未被批准前，審查和複審人員不得終止履行職責。</w:t>
      </w:r>
    </w:p>
    <w:p w:rsidR="002A0E25" w:rsidRPr="007218F5" w:rsidRDefault="00227DC2" w:rsidP="001A477B">
      <w:pPr>
        <w:snapToGrid w:val="0"/>
        <w:spacing w:beforeLines="50" w:line="360" w:lineRule="exact"/>
        <w:ind w:left="1680" w:hangingChars="600" w:hanging="1680"/>
        <w:jc w:val="both"/>
        <w:rPr>
          <w:rFonts w:ascii="標楷體" w:eastAsia="標楷體" w:hAnsi="標楷體"/>
          <w:sz w:val="28"/>
          <w:szCs w:val="28"/>
        </w:rPr>
      </w:pPr>
      <w:r>
        <w:rPr>
          <w:rFonts w:ascii="標楷體" w:eastAsia="標楷體" w:hAnsi="標楷體" w:hint="eastAsia"/>
          <w:sz w:val="28"/>
          <w:szCs w:val="28"/>
        </w:rPr>
        <w:t xml:space="preserve">第六十七條　</w:t>
      </w:r>
      <w:r w:rsidR="002A0E25" w:rsidRPr="007218F5">
        <w:rPr>
          <w:rFonts w:ascii="標楷體" w:eastAsia="標楷體" w:hAnsi="標楷體" w:hint="eastAsia"/>
          <w:sz w:val="28"/>
          <w:szCs w:val="28"/>
        </w:rPr>
        <w:t>任何人經植物新品種保護辦公室同意，可以查閱或者複製已經公告的品種權申請的案卷和品種權登記簿。</w:t>
      </w:r>
    </w:p>
    <w:p w:rsidR="002A0E25" w:rsidRPr="007218F5" w:rsidRDefault="002A0E25" w:rsidP="00136175">
      <w:pPr>
        <w:snapToGrid w:val="0"/>
        <w:spacing w:line="360" w:lineRule="exact"/>
        <w:ind w:leftChars="700" w:left="1680"/>
        <w:jc w:val="both"/>
        <w:rPr>
          <w:rFonts w:ascii="標楷體" w:eastAsia="標楷體" w:hAnsi="標楷體"/>
          <w:sz w:val="28"/>
          <w:szCs w:val="28"/>
        </w:rPr>
      </w:pPr>
      <w:r w:rsidRPr="007218F5">
        <w:rPr>
          <w:rFonts w:ascii="標楷體" w:eastAsia="標楷體" w:hAnsi="標楷體" w:hint="eastAsia"/>
          <w:sz w:val="28"/>
          <w:szCs w:val="28"/>
        </w:rPr>
        <w:t>依照《條例》和本細則的規定，已被駁回、撤回或者視為放棄品種權申請的材料和已被放棄、無效宣告或者終止品種權的材料，由植物新品種保護辦公室予以銷毀。</w:t>
      </w:r>
    </w:p>
    <w:p w:rsidR="002A0E25" w:rsidRPr="007218F5" w:rsidRDefault="00227DC2" w:rsidP="001A477B">
      <w:pPr>
        <w:snapToGrid w:val="0"/>
        <w:spacing w:beforeLines="50" w:line="360" w:lineRule="exact"/>
        <w:ind w:left="1680" w:hangingChars="600" w:hanging="1680"/>
        <w:jc w:val="both"/>
        <w:rPr>
          <w:rFonts w:ascii="標楷體" w:eastAsia="標楷體" w:hAnsi="標楷體"/>
          <w:sz w:val="28"/>
          <w:szCs w:val="28"/>
        </w:rPr>
      </w:pPr>
      <w:r>
        <w:rPr>
          <w:rFonts w:ascii="標楷體" w:eastAsia="標楷體" w:hAnsi="標楷體" w:hint="eastAsia"/>
          <w:sz w:val="28"/>
          <w:szCs w:val="28"/>
        </w:rPr>
        <w:t xml:space="preserve">第六十八條　</w:t>
      </w:r>
      <w:r w:rsidR="002A0E25" w:rsidRPr="007218F5">
        <w:rPr>
          <w:rFonts w:ascii="標楷體" w:eastAsia="標楷體" w:hAnsi="標楷體" w:hint="eastAsia"/>
          <w:sz w:val="28"/>
          <w:szCs w:val="28"/>
        </w:rPr>
        <w:t>請求變更品種權申請人和品種權人的，應當向植物新品種保護辦公室辦理著錄事項變更手續，並提出變更理由和證明材料。</w:t>
      </w:r>
    </w:p>
    <w:p w:rsidR="002A0E25" w:rsidRPr="007218F5" w:rsidRDefault="00227DC2" w:rsidP="001A477B">
      <w:pPr>
        <w:snapToGrid w:val="0"/>
        <w:spacing w:beforeLines="50" w:line="360" w:lineRule="exact"/>
        <w:ind w:left="1680" w:hangingChars="600" w:hanging="1680"/>
        <w:jc w:val="both"/>
        <w:rPr>
          <w:rFonts w:ascii="標楷體" w:eastAsia="標楷體" w:hAnsi="標楷體"/>
          <w:sz w:val="28"/>
          <w:szCs w:val="28"/>
        </w:rPr>
      </w:pPr>
      <w:r>
        <w:rPr>
          <w:rFonts w:ascii="標楷體" w:eastAsia="標楷體" w:hAnsi="標楷體" w:hint="eastAsia"/>
          <w:sz w:val="28"/>
          <w:szCs w:val="28"/>
        </w:rPr>
        <w:t xml:space="preserve">第六十九條　</w:t>
      </w:r>
      <w:r w:rsidR="002A0E25" w:rsidRPr="007218F5">
        <w:rPr>
          <w:rFonts w:ascii="標楷體" w:eastAsia="標楷體" w:hAnsi="標楷體" w:hint="eastAsia"/>
          <w:sz w:val="28"/>
          <w:szCs w:val="28"/>
        </w:rPr>
        <w:t>本細則由國家林業局負責解釋。</w:t>
      </w:r>
    </w:p>
    <w:p w:rsidR="002A0E25" w:rsidRPr="007218F5" w:rsidRDefault="00227DC2" w:rsidP="001A477B">
      <w:pPr>
        <w:snapToGrid w:val="0"/>
        <w:spacing w:beforeLines="50" w:line="360" w:lineRule="exact"/>
        <w:ind w:left="1680" w:hangingChars="600" w:hanging="1680"/>
        <w:jc w:val="both"/>
        <w:rPr>
          <w:rFonts w:ascii="標楷體" w:eastAsia="標楷體" w:hAnsi="標楷體"/>
          <w:sz w:val="28"/>
          <w:szCs w:val="28"/>
        </w:rPr>
      </w:pPr>
      <w:r>
        <w:rPr>
          <w:rFonts w:ascii="標楷體" w:eastAsia="標楷體" w:hAnsi="標楷體" w:hint="eastAsia"/>
          <w:sz w:val="28"/>
          <w:szCs w:val="28"/>
        </w:rPr>
        <w:t xml:space="preserve">第七十條　　</w:t>
      </w:r>
      <w:r w:rsidR="002A0E25" w:rsidRPr="007218F5">
        <w:rPr>
          <w:rFonts w:ascii="標楷體" w:eastAsia="標楷體" w:hAnsi="標楷體" w:hint="eastAsia"/>
          <w:sz w:val="28"/>
          <w:szCs w:val="28"/>
        </w:rPr>
        <w:t>本細則自發佈之日起施行。</w:t>
      </w:r>
    </w:p>
    <w:sectPr w:rsidR="002A0E25" w:rsidRPr="007218F5" w:rsidSect="001A477B">
      <w:footerReference w:type="even" r:id="rId6"/>
      <w:footerReference w:type="default" r:id="rId7"/>
      <w:pgSz w:w="11906" w:h="16838"/>
      <w:pgMar w:top="1440" w:right="849" w:bottom="1440" w:left="1134" w:header="851" w:footer="680"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105B0" w:rsidRDefault="005105B0">
      <w:r>
        <w:separator/>
      </w:r>
    </w:p>
  </w:endnote>
  <w:endnote w:type="continuationSeparator" w:id="1">
    <w:p w:rsidR="005105B0" w:rsidRDefault="005105B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0E25" w:rsidRDefault="00825C8F" w:rsidP="00157DF1">
    <w:pPr>
      <w:pStyle w:val="a3"/>
      <w:framePr w:wrap="around" w:vAnchor="text" w:hAnchor="margin" w:xAlign="center" w:y="1"/>
      <w:rPr>
        <w:rStyle w:val="a5"/>
      </w:rPr>
    </w:pPr>
    <w:r>
      <w:rPr>
        <w:rStyle w:val="a5"/>
      </w:rPr>
      <w:fldChar w:fldCharType="begin"/>
    </w:r>
    <w:r w:rsidR="002A0E25">
      <w:rPr>
        <w:rStyle w:val="a5"/>
      </w:rPr>
      <w:instrText xml:space="preserve">PAGE  </w:instrText>
    </w:r>
    <w:r>
      <w:rPr>
        <w:rStyle w:val="a5"/>
      </w:rPr>
      <w:fldChar w:fldCharType="end"/>
    </w:r>
  </w:p>
  <w:p w:rsidR="002A0E25" w:rsidRDefault="002A0E25">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A0E25" w:rsidRDefault="001A477B" w:rsidP="00157DF1">
    <w:pPr>
      <w:pStyle w:val="a3"/>
      <w:framePr w:wrap="around" w:vAnchor="text" w:hAnchor="margin" w:xAlign="center" w:y="1"/>
      <w:rPr>
        <w:rStyle w:val="a5"/>
      </w:rPr>
    </w:pPr>
    <w:r>
      <w:rPr>
        <w:rStyle w:val="a5"/>
        <w:rFonts w:hint="eastAsia"/>
      </w:rPr>
      <w:t>第</w:t>
    </w:r>
    <w:r w:rsidR="00825C8F">
      <w:rPr>
        <w:rStyle w:val="a5"/>
      </w:rPr>
      <w:fldChar w:fldCharType="begin"/>
    </w:r>
    <w:r w:rsidR="002A0E25">
      <w:rPr>
        <w:rStyle w:val="a5"/>
      </w:rPr>
      <w:instrText xml:space="preserve">PAGE  </w:instrText>
    </w:r>
    <w:r w:rsidR="00825C8F">
      <w:rPr>
        <w:rStyle w:val="a5"/>
      </w:rPr>
      <w:fldChar w:fldCharType="separate"/>
    </w:r>
    <w:r>
      <w:rPr>
        <w:rStyle w:val="a5"/>
        <w:noProof/>
      </w:rPr>
      <w:t>2</w:t>
    </w:r>
    <w:r w:rsidR="00825C8F">
      <w:rPr>
        <w:rStyle w:val="a5"/>
      </w:rPr>
      <w:fldChar w:fldCharType="end"/>
    </w:r>
    <w:r>
      <w:rPr>
        <w:rStyle w:val="a5"/>
        <w:rFonts w:hint="eastAsia"/>
      </w:rPr>
      <w:t>頁，共</w:t>
    </w:r>
    <w:r>
      <w:rPr>
        <w:rStyle w:val="a5"/>
        <w:rFonts w:hint="eastAsia"/>
      </w:rPr>
      <w:t>9</w:t>
    </w:r>
    <w:r>
      <w:rPr>
        <w:rStyle w:val="a5"/>
        <w:rFonts w:hint="eastAsia"/>
      </w:rPr>
      <w:t>頁</w:t>
    </w:r>
  </w:p>
  <w:p w:rsidR="002A0E25" w:rsidRDefault="002A0E25">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105B0" w:rsidRDefault="005105B0">
      <w:r>
        <w:separator/>
      </w:r>
    </w:p>
  </w:footnote>
  <w:footnote w:type="continuationSeparator" w:id="1">
    <w:p w:rsidR="005105B0" w:rsidRDefault="005105B0">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1331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218F5"/>
    <w:rsid w:val="00087F00"/>
    <w:rsid w:val="00114A78"/>
    <w:rsid w:val="00136175"/>
    <w:rsid w:val="00157DF1"/>
    <w:rsid w:val="00157F6E"/>
    <w:rsid w:val="001A477B"/>
    <w:rsid w:val="001E22E2"/>
    <w:rsid w:val="00227DC2"/>
    <w:rsid w:val="00274D6E"/>
    <w:rsid w:val="002A011E"/>
    <w:rsid w:val="002A0E25"/>
    <w:rsid w:val="002B0868"/>
    <w:rsid w:val="002D385E"/>
    <w:rsid w:val="003A5504"/>
    <w:rsid w:val="0042715D"/>
    <w:rsid w:val="00485A1F"/>
    <w:rsid w:val="004D63F3"/>
    <w:rsid w:val="005105B0"/>
    <w:rsid w:val="00517F42"/>
    <w:rsid w:val="005C31AB"/>
    <w:rsid w:val="00605F74"/>
    <w:rsid w:val="00652258"/>
    <w:rsid w:val="006D3102"/>
    <w:rsid w:val="006E3487"/>
    <w:rsid w:val="007218F5"/>
    <w:rsid w:val="00825C8F"/>
    <w:rsid w:val="009229C5"/>
    <w:rsid w:val="00927040"/>
    <w:rsid w:val="009F0BF1"/>
    <w:rsid w:val="00A30957"/>
    <w:rsid w:val="00AF1BB1"/>
    <w:rsid w:val="00AF35D7"/>
    <w:rsid w:val="00C63B4F"/>
    <w:rsid w:val="00C85576"/>
    <w:rsid w:val="00E83FA2"/>
    <w:rsid w:val="00EE3882"/>
    <w:rsid w:val="00F2011B"/>
    <w:rsid w:val="00F23575"/>
    <w:rsid w:val="00F5594C"/>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331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5F74"/>
    <w:pPr>
      <w:widowControl w:val="0"/>
      <w:spacing w:line="520" w:lineRule="exact"/>
      <w:jc w:val="center"/>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AF35D7"/>
    <w:pPr>
      <w:tabs>
        <w:tab w:val="center" w:pos="4153"/>
        <w:tab w:val="right" w:pos="8306"/>
      </w:tabs>
      <w:snapToGrid w:val="0"/>
    </w:pPr>
    <w:rPr>
      <w:sz w:val="20"/>
      <w:szCs w:val="20"/>
    </w:rPr>
  </w:style>
  <w:style w:type="character" w:customStyle="1" w:styleId="a4">
    <w:name w:val="頁尾 字元"/>
    <w:basedOn w:val="a0"/>
    <w:link w:val="a3"/>
    <w:uiPriority w:val="99"/>
    <w:semiHidden/>
    <w:rsid w:val="00F563FE"/>
    <w:rPr>
      <w:sz w:val="20"/>
      <w:szCs w:val="20"/>
    </w:rPr>
  </w:style>
  <w:style w:type="character" w:styleId="a5">
    <w:name w:val="page number"/>
    <w:basedOn w:val="a0"/>
    <w:uiPriority w:val="99"/>
    <w:rsid w:val="00AF35D7"/>
    <w:rPr>
      <w:rFonts w:cs="Times New Roman"/>
    </w:rPr>
  </w:style>
  <w:style w:type="paragraph" w:styleId="a6">
    <w:name w:val="header"/>
    <w:basedOn w:val="a"/>
    <w:link w:val="a7"/>
    <w:uiPriority w:val="99"/>
    <w:semiHidden/>
    <w:unhideWhenUsed/>
    <w:rsid w:val="00485A1F"/>
    <w:pPr>
      <w:tabs>
        <w:tab w:val="center" w:pos="4153"/>
        <w:tab w:val="right" w:pos="8306"/>
      </w:tabs>
      <w:snapToGrid w:val="0"/>
    </w:pPr>
    <w:rPr>
      <w:sz w:val="20"/>
      <w:szCs w:val="20"/>
    </w:rPr>
  </w:style>
  <w:style w:type="character" w:customStyle="1" w:styleId="a7">
    <w:name w:val="頁首 字元"/>
    <w:basedOn w:val="a0"/>
    <w:link w:val="a6"/>
    <w:uiPriority w:val="99"/>
    <w:semiHidden/>
    <w:rsid w:val="00485A1F"/>
    <w:rPr>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Pages>9</Pages>
  <Words>1112</Words>
  <Characters>6341</Characters>
  <Application>Microsoft Office Word</Application>
  <DocSecurity>0</DocSecurity>
  <Lines>52</Lines>
  <Paragraphs>14</Paragraphs>
  <ScaleCrop>false</ScaleCrop>
  <Company/>
  <LinksUpToDate>false</LinksUpToDate>
  <CharactersWithSpaces>7439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 家 林 業 局 令第　3　號</dc:title>
  <dc:creator>ch-79332101</dc:creator>
  <cp:lastModifiedBy>temp</cp:lastModifiedBy>
  <cp:revision>14</cp:revision>
  <cp:lastPrinted>2014-04-11T02:18:00Z</cp:lastPrinted>
  <dcterms:created xsi:type="dcterms:W3CDTF">2014-04-10T08:26:00Z</dcterms:created>
  <dcterms:modified xsi:type="dcterms:W3CDTF">2014-04-29T00:59:00Z</dcterms:modified>
</cp:coreProperties>
</file>